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B122C" w14:textId="3B8249C4" w:rsidR="00407E02" w:rsidRPr="00B62920" w:rsidRDefault="00F42FD9" w:rsidP="00407E02">
      <w:p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>ACORDADA</w:t>
      </w:r>
      <w:r w:rsidR="00FC36BB" w:rsidRPr="00B62920">
        <w:rPr>
          <w:rFonts w:ascii="Arial" w:hAnsi="Arial" w:cs="Arial"/>
          <w:b/>
          <w:sz w:val="22"/>
          <w:szCs w:val="22"/>
        </w:rPr>
        <w:t xml:space="preserve"> </w:t>
      </w:r>
      <w:r w:rsidR="00407E02" w:rsidRPr="00B62920">
        <w:rPr>
          <w:rFonts w:ascii="Arial" w:hAnsi="Arial" w:cs="Arial"/>
          <w:b/>
          <w:sz w:val="22"/>
          <w:szCs w:val="22"/>
        </w:rPr>
        <w:t>N°</w:t>
      </w:r>
      <w:r w:rsidR="00823DD7" w:rsidRPr="00B62920">
        <w:rPr>
          <w:rFonts w:ascii="Arial" w:hAnsi="Arial" w:cs="Arial"/>
          <w:b/>
          <w:sz w:val="22"/>
          <w:szCs w:val="22"/>
        </w:rPr>
        <w:t xml:space="preserve"> </w:t>
      </w:r>
      <w:r w:rsidR="00B62920">
        <w:rPr>
          <w:rFonts w:ascii="Arial" w:hAnsi="Arial" w:cs="Arial"/>
          <w:b/>
          <w:sz w:val="22"/>
          <w:szCs w:val="22"/>
        </w:rPr>
        <w:t>30.110</w:t>
      </w:r>
    </w:p>
    <w:p w14:paraId="33F76334" w14:textId="1054B20F" w:rsidR="00407E02" w:rsidRPr="00B62920" w:rsidRDefault="00407E02" w:rsidP="00407E0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>Mendoza,</w:t>
      </w:r>
      <w:r w:rsidR="00823DD7" w:rsidRPr="00B62920">
        <w:rPr>
          <w:rFonts w:ascii="Arial" w:hAnsi="Arial" w:cs="Arial"/>
          <w:sz w:val="22"/>
          <w:szCs w:val="22"/>
        </w:rPr>
        <w:t xml:space="preserve"> </w:t>
      </w:r>
      <w:r w:rsidR="00B62920">
        <w:rPr>
          <w:rFonts w:ascii="Arial" w:hAnsi="Arial" w:cs="Arial"/>
          <w:sz w:val="22"/>
          <w:szCs w:val="22"/>
        </w:rPr>
        <w:t>17 de junio de 2.021</w:t>
      </w:r>
    </w:p>
    <w:p w14:paraId="04E6F33F" w14:textId="77777777" w:rsidR="002D0CAF" w:rsidRPr="00B62920" w:rsidRDefault="002D0CAF" w:rsidP="00F42FD9">
      <w:pPr>
        <w:suppressAutoHyphens/>
        <w:spacing w:line="360" w:lineRule="auto"/>
        <w:jc w:val="both"/>
        <w:outlineLvl w:val="0"/>
        <w:rPr>
          <w:rFonts w:ascii="Arial" w:hAnsi="Arial" w:cs="Arial"/>
          <w:b/>
          <w:spacing w:val="0"/>
          <w:sz w:val="22"/>
          <w:szCs w:val="22"/>
          <w:lang w:eastAsia="es-AR"/>
        </w:rPr>
      </w:pPr>
    </w:p>
    <w:p w14:paraId="2CAE7850" w14:textId="5935ED8C" w:rsidR="00F42FD9" w:rsidRPr="00B62920" w:rsidRDefault="00F42FD9" w:rsidP="00F42FD9">
      <w:pPr>
        <w:suppressAutoHyphens/>
        <w:spacing w:line="360" w:lineRule="auto"/>
        <w:jc w:val="both"/>
        <w:outlineLvl w:val="0"/>
        <w:rPr>
          <w:rFonts w:ascii="Arial" w:hAnsi="Arial" w:cs="Arial"/>
          <w:b/>
          <w:spacing w:val="0"/>
          <w:sz w:val="22"/>
          <w:szCs w:val="22"/>
          <w:lang w:eastAsia="es-AR"/>
        </w:rPr>
      </w:pPr>
      <w:r w:rsidRPr="00B62920">
        <w:rPr>
          <w:rFonts w:ascii="Arial" w:hAnsi="Arial" w:cs="Arial"/>
          <w:b/>
          <w:spacing w:val="0"/>
          <w:sz w:val="22"/>
          <w:szCs w:val="22"/>
          <w:lang w:eastAsia="es-AR"/>
        </w:rPr>
        <w:t xml:space="preserve">VISTOS: </w:t>
      </w:r>
    </w:p>
    <w:p w14:paraId="3C4A4F6F" w14:textId="6E5C46A1" w:rsidR="00F42FD9" w:rsidRPr="00B62920" w:rsidRDefault="00F42FD9" w:rsidP="00F42FD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B62920">
        <w:rPr>
          <w:rFonts w:ascii="Arial" w:hAnsi="Arial" w:cs="Arial"/>
          <w:sz w:val="22"/>
          <w:szCs w:val="22"/>
          <w:lang w:val="es-ES_tradnl"/>
        </w:rPr>
        <w:t>El Expediente N° 84.880 caratulado “</w:t>
      </w:r>
      <w:r w:rsidR="00C27B45" w:rsidRPr="00B62920">
        <w:rPr>
          <w:rFonts w:ascii="Arial" w:hAnsi="Arial" w:cs="Arial"/>
          <w:sz w:val="22"/>
          <w:szCs w:val="22"/>
          <w:lang w:val="es-ES_tradnl"/>
        </w:rPr>
        <w:t xml:space="preserve">Implementación Expediente Electrónico Prueba Piloto Registración Operadores Plataforma </w:t>
      </w:r>
      <w:r w:rsidRPr="00B62920">
        <w:rPr>
          <w:rFonts w:ascii="Arial" w:hAnsi="Arial" w:cs="Arial"/>
          <w:sz w:val="22"/>
          <w:szCs w:val="22"/>
          <w:lang w:val="es-ES_tradnl"/>
        </w:rPr>
        <w:t>IOL”, lo dispuesto por acordadas N° 29.979, 30.076;</w:t>
      </w:r>
      <w:r w:rsidR="00ED0C24" w:rsidRPr="00B62920">
        <w:rPr>
          <w:rFonts w:ascii="Arial" w:hAnsi="Arial" w:cs="Arial"/>
          <w:sz w:val="22"/>
          <w:szCs w:val="22"/>
          <w:lang w:val="es-ES_tradnl"/>
        </w:rPr>
        <w:t xml:space="preserve"> 30.103 y </w:t>
      </w:r>
      <w:proofErr w:type="spellStart"/>
      <w:r w:rsidR="00ED0C24" w:rsidRPr="00B62920">
        <w:rPr>
          <w:rFonts w:ascii="Arial" w:hAnsi="Arial" w:cs="Arial"/>
          <w:sz w:val="22"/>
          <w:szCs w:val="22"/>
          <w:lang w:val="es-ES_tradnl"/>
        </w:rPr>
        <w:t>cc.</w:t>
      </w:r>
      <w:proofErr w:type="spellEnd"/>
      <w:r w:rsidR="002D0CAF" w:rsidRPr="00B62920">
        <w:rPr>
          <w:rFonts w:ascii="Arial" w:hAnsi="Arial" w:cs="Arial"/>
          <w:sz w:val="22"/>
          <w:szCs w:val="22"/>
          <w:lang w:val="es-ES_tradnl"/>
        </w:rPr>
        <w:t xml:space="preserve"> y la reunión mantenida en el d</w:t>
      </w:r>
      <w:r w:rsidR="002D0CAF" w:rsidRPr="00B62920">
        <w:rPr>
          <w:rFonts w:ascii="Arial" w:hAnsi="Arial" w:cs="Arial"/>
          <w:sz w:val="22"/>
          <w:szCs w:val="22"/>
          <w:lang w:val="es-AR"/>
        </w:rPr>
        <w:t>í</w:t>
      </w:r>
      <w:r w:rsidR="002D0CAF" w:rsidRPr="00B62920">
        <w:rPr>
          <w:rFonts w:ascii="Arial" w:hAnsi="Arial" w:cs="Arial"/>
          <w:sz w:val="22"/>
          <w:szCs w:val="22"/>
          <w:lang w:val="es-ES_tradnl"/>
        </w:rPr>
        <w:t xml:space="preserve">a de la fecha con la </w:t>
      </w:r>
      <w:r w:rsidR="002D0CAF" w:rsidRPr="00B62920">
        <w:rPr>
          <w:rFonts w:ascii="Arial" w:hAnsi="Arial" w:cs="Arial"/>
          <w:sz w:val="22"/>
          <w:szCs w:val="22"/>
        </w:rPr>
        <w:t>Federación de Colegios de Abogados y Procuradores</w:t>
      </w:r>
      <w:r w:rsidR="00ED0C24" w:rsidRPr="00B62920">
        <w:rPr>
          <w:rFonts w:ascii="Arial" w:hAnsi="Arial" w:cs="Arial"/>
          <w:sz w:val="22"/>
          <w:szCs w:val="22"/>
          <w:lang w:val="es-ES_tradnl"/>
        </w:rPr>
        <w:t xml:space="preserve">; </w:t>
      </w:r>
      <w:r w:rsidRPr="00B62920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1763580F" w14:textId="77777777" w:rsidR="002D0CAF" w:rsidRPr="00B62920" w:rsidRDefault="002D0CAF" w:rsidP="00F42FD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D61BE9" w14:textId="77777777" w:rsidR="00F42FD9" w:rsidRPr="00B62920" w:rsidRDefault="00F42FD9" w:rsidP="00F42FD9">
      <w:pPr>
        <w:suppressAutoHyphens/>
        <w:spacing w:line="360" w:lineRule="auto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  <w:lang w:eastAsia="es-AR"/>
        </w:rPr>
      </w:pPr>
      <w:r w:rsidRPr="00B62920">
        <w:rPr>
          <w:rFonts w:ascii="Arial" w:hAnsi="Arial" w:cs="Arial"/>
          <w:b/>
          <w:spacing w:val="0"/>
          <w:sz w:val="22"/>
          <w:szCs w:val="22"/>
          <w:lang w:eastAsia="es-AR"/>
        </w:rPr>
        <w:t>CONSIDERANDO:</w:t>
      </w:r>
    </w:p>
    <w:p w14:paraId="202F1248" w14:textId="4395B102" w:rsidR="00FC36BB" w:rsidRPr="00B62920" w:rsidRDefault="002B4303" w:rsidP="002B4303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ab/>
      </w:r>
      <w:r w:rsidR="00D55397" w:rsidRPr="00B62920">
        <w:rPr>
          <w:rFonts w:ascii="Arial" w:hAnsi="Arial" w:cs="Arial"/>
          <w:b/>
          <w:sz w:val="22"/>
          <w:szCs w:val="22"/>
        </w:rPr>
        <w:t xml:space="preserve">Que mediante </w:t>
      </w:r>
      <w:r w:rsidRPr="00B62920">
        <w:rPr>
          <w:rFonts w:ascii="Arial" w:hAnsi="Arial" w:cs="Arial"/>
          <w:sz w:val="22"/>
          <w:szCs w:val="22"/>
        </w:rPr>
        <w:t xml:space="preserve">Acordada N° 29.979 </w:t>
      </w:r>
      <w:r w:rsidR="00091C82" w:rsidRPr="00B62920">
        <w:rPr>
          <w:rFonts w:ascii="Arial" w:hAnsi="Arial" w:cs="Arial"/>
          <w:sz w:val="22"/>
          <w:szCs w:val="22"/>
        </w:rPr>
        <w:t xml:space="preserve"> se </w:t>
      </w:r>
      <w:r w:rsidRPr="00B62920">
        <w:rPr>
          <w:rFonts w:ascii="Arial" w:hAnsi="Arial" w:cs="Arial"/>
          <w:sz w:val="22"/>
          <w:szCs w:val="22"/>
        </w:rPr>
        <w:t xml:space="preserve">aprobó en el marco de la implementación de IURIX FLEX el </w:t>
      </w:r>
      <w:r w:rsidR="00B62920" w:rsidRPr="00B62920">
        <w:rPr>
          <w:rFonts w:ascii="Arial" w:hAnsi="Arial" w:cs="Arial"/>
          <w:sz w:val="22"/>
          <w:szCs w:val="22"/>
        </w:rPr>
        <w:t xml:space="preserve">plan </w:t>
      </w:r>
      <w:r w:rsidRPr="00B62920">
        <w:rPr>
          <w:rFonts w:ascii="Arial" w:hAnsi="Arial" w:cs="Arial"/>
          <w:sz w:val="22"/>
          <w:szCs w:val="22"/>
        </w:rPr>
        <w:t xml:space="preserve">“Piloto en el Tribunal de Gestión Asociada de Luján de Cuyo y el Cronograma de </w:t>
      </w:r>
      <w:r w:rsidR="00531EF5" w:rsidRPr="00B62920">
        <w:rPr>
          <w:rFonts w:ascii="Arial" w:hAnsi="Arial" w:cs="Arial"/>
          <w:sz w:val="22"/>
          <w:szCs w:val="22"/>
        </w:rPr>
        <w:t>implementación</w:t>
      </w:r>
      <w:r w:rsidR="00B62920" w:rsidRPr="00B62920">
        <w:rPr>
          <w:rFonts w:ascii="Arial" w:hAnsi="Arial" w:cs="Arial"/>
          <w:sz w:val="22"/>
          <w:szCs w:val="22"/>
        </w:rPr>
        <w:t xml:space="preserve"> de IURIX FLEX</w:t>
      </w:r>
      <w:proofErr w:type="gramStart"/>
      <w:r w:rsidR="00091C82" w:rsidRPr="00B62920">
        <w:rPr>
          <w:rFonts w:ascii="Arial" w:hAnsi="Arial" w:cs="Arial"/>
          <w:sz w:val="22"/>
          <w:szCs w:val="22"/>
        </w:rPr>
        <w:t>“</w:t>
      </w:r>
      <w:r w:rsidR="00B62920" w:rsidRPr="00B62920">
        <w:rPr>
          <w:rFonts w:ascii="Arial" w:hAnsi="Arial" w:cs="Arial"/>
          <w:sz w:val="22"/>
          <w:szCs w:val="22"/>
        </w:rPr>
        <w:t xml:space="preserve"> </w:t>
      </w:r>
      <w:r w:rsidRPr="00B62920">
        <w:rPr>
          <w:rFonts w:ascii="Arial" w:hAnsi="Arial" w:cs="Arial"/>
          <w:sz w:val="22"/>
          <w:szCs w:val="22"/>
        </w:rPr>
        <w:t>para</w:t>
      </w:r>
      <w:proofErr w:type="gramEnd"/>
      <w:r w:rsidRPr="00B62920">
        <w:rPr>
          <w:rFonts w:ascii="Arial" w:hAnsi="Arial" w:cs="Arial"/>
          <w:sz w:val="22"/>
          <w:szCs w:val="22"/>
        </w:rPr>
        <w:t xml:space="preserve"> el fuero de familia</w:t>
      </w:r>
      <w:r w:rsidR="00531EF5" w:rsidRPr="00B62920">
        <w:rPr>
          <w:rFonts w:ascii="Arial" w:hAnsi="Arial" w:cs="Arial"/>
          <w:sz w:val="22"/>
          <w:szCs w:val="22"/>
        </w:rPr>
        <w:t xml:space="preserve"> en su anexo 3.</w:t>
      </w:r>
      <w:r w:rsidR="0048575C" w:rsidRPr="00B62920">
        <w:rPr>
          <w:rFonts w:ascii="Arial" w:hAnsi="Arial" w:cs="Arial"/>
          <w:sz w:val="22"/>
          <w:szCs w:val="22"/>
        </w:rPr>
        <w:t xml:space="preserve"> </w:t>
      </w:r>
    </w:p>
    <w:p w14:paraId="3C9E0394" w14:textId="026537AB" w:rsidR="00BD39B8" w:rsidRPr="00B62920" w:rsidRDefault="0018630E" w:rsidP="00BD39B8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ab/>
        <w:t>Luego, frente a diversas coyunturas de</w:t>
      </w:r>
      <w:r w:rsidR="009472A1" w:rsidRPr="00B62920">
        <w:rPr>
          <w:rFonts w:ascii="Arial" w:hAnsi="Arial" w:cs="Arial"/>
          <w:sz w:val="22"/>
          <w:szCs w:val="22"/>
        </w:rPr>
        <w:t xml:space="preserve"> </w:t>
      </w:r>
      <w:r w:rsidRPr="00B62920">
        <w:rPr>
          <w:rFonts w:ascii="Arial" w:hAnsi="Arial" w:cs="Arial"/>
          <w:sz w:val="22"/>
          <w:szCs w:val="22"/>
        </w:rPr>
        <w:t xml:space="preserve">implementación y </w:t>
      </w:r>
      <w:r w:rsidR="004D2612" w:rsidRPr="00B62920">
        <w:rPr>
          <w:rFonts w:ascii="Arial" w:hAnsi="Arial" w:cs="Arial"/>
          <w:sz w:val="22"/>
          <w:szCs w:val="22"/>
        </w:rPr>
        <w:t>según</w:t>
      </w:r>
      <w:r w:rsidRPr="00B62920">
        <w:rPr>
          <w:rFonts w:ascii="Arial" w:hAnsi="Arial" w:cs="Arial"/>
          <w:sz w:val="22"/>
          <w:szCs w:val="22"/>
        </w:rPr>
        <w:t xml:space="preserve"> el informe técnic</w:t>
      </w:r>
      <w:r w:rsidR="004D2612" w:rsidRPr="00B62920">
        <w:rPr>
          <w:rFonts w:ascii="Arial" w:hAnsi="Arial" w:cs="Arial"/>
          <w:sz w:val="22"/>
          <w:szCs w:val="22"/>
        </w:rPr>
        <w:t>o acompañado en el expediente</w:t>
      </w:r>
      <w:r w:rsidR="00B32B71" w:rsidRPr="00B62920">
        <w:rPr>
          <w:rFonts w:ascii="Arial" w:hAnsi="Arial" w:cs="Arial"/>
          <w:sz w:val="22"/>
          <w:szCs w:val="22"/>
        </w:rPr>
        <w:t xml:space="preserve"> </w:t>
      </w:r>
      <w:r w:rsidR="00B32B71" w:rsidRPr="00B62920">
        <w:rPr>
          <w:rFonts w:ascii="Arial" w:hAnsi="Arial" w:cs="Arial"/>
          <w:sz w:val="22"/>
          <w:szCs w:val="22"/>
          <w:lang w:val="es-ES_tradnl"/>
        </w:rPr>
        <w:t>N° 84.880 caratulado “</w:t>
      </w:r>
      <w:r w:rsidR="00976149" w:rsidRPr="00B62920">
        <w:rPr>
          <w:rFonts w:ascii="Arial" w:hAnsi="Arial" w:cs="Arial"/>
          <w:sz w:val="22"/>
          <w:szCs w:val="22"/>
          <w:lang w:val="es-ES_tradnl"/>
        </w:rPr>
        <w:t>implementación</w:t>
      </w:r>
      <w:r w:rsidR="00B32B71" w:rsidRPr="00B62920">
        <w:rPr>
          <w:rFonts w:ascii="Arial" w:hAnsi="Arial" w:cs="Arial"/>
          <w:sz w:val="22"/>
          <w:szCs w:val="22"/>
          <w:lang w:val="es-ES_tradnl"/>
        </w:rPr>
        <w:t xml:space="preserve"> Expediente Electrónico Prueba Piloto Regis</w:t>
      </w:r>
      <w:r w:rsidR="00585585" w:rsidRPr="00B62920">
        <w:rPr>
          <w:rFonts w:ascii="Arial" w:hAnsi="Arial" w:cs="Arial"/>
          <w:sz w:val="22"/>
          <w:szCs w:val="22"/>
          <w:lang w:val="es-ES_tradnl"/>
        </w:rPr>
        <w:t>tración Operadores Plataforma IOL</w:t>
      </w:r>
      <w:r w:rsidR="00B32B71" w:rsidRPr="00B62920">
        <w:rPr>
          <w:rFonts w:ascii="Arial" w:hAnsi="Arial" w:cs="Arial"/>
          <w:sz w:val="22"/>
          <w:szCs w:val="22"/>
          <w:lang w:val="es-ES_tradnl"/>
        </w:rPr>
        <w:t>”,</w:t>
      </w:r>
      <w:r w:rsidR="00AA3D08" w:rsidRPr="00B62920">
        <w:rPr>
          <w:rFonts w:ascii="Arial" w:hAnsi="Arial" w:cs="Arial"/>
          <w:sz w:val="22"/>
          <w:szCs w:val="22"/>
          <w:lang w:val="es-ES_tradnl"/>
        </w:rPr>
        <w:t xml:space="preserve"> mediante </w:t>
      </w:r>
      <w:r w:rsidRPr="00B62920">
        <w:rPr>
          <w:rFonts w:ascii="Arial" w:hAnsi="Arial" w:cs="Arial"/>
          <w:sz w:val="22"/>
          <w:szCs w:val="22"/>
        </w:rPr>
        <w:t>Resolución de Presidencia Nº 38.109</w:t>
      </w:r>
      <w:r w:rsidR="00AA3D08" w:rsidRPr="00B62920">
        <w:rPr>
          <w:rFonts w:ascii="Arial" w:hAnsi="Arial" w:cs="Arial"/>
          <w:sz w:val="22"/>
          <w:szCs w:val="22"/>
        </w:rPr>
        <w:t xml:space="preserve"> se</w:t>
      </w:r>
      <w:r w:rsidRPr="00B62920">
        <w:rPr>
          <w:rFonts w:ascii="Arial" w:hAnsi="Arial" w:cs="Arial"/>
          <w:sz w:val="22"/>
          <w:szCs w:val="22"/>
        </w:rPr>
        <w:t xml:space="preserve"> modifi</w:t>
      </w:r>
      <w:r w:rsidR="004D2612" w:rsidRPr="00B62920">
        <w:rPr>
          <w:rFonts w:ascii="Arial" w:hAnsi="Arial" w:cs="Arial"/>
          <w:sz w:val="22"/>
          <w:szCs w:val="22"/>
        </w:rPr>
        <w:t>c</w:t>
      </w:r>
      <w:r w:rsidRPr="00B62920">
        <w:rPr>
          <w:rFonts w:ascii="Arial" w:hAnsi="Arial" w:cs="Arial"/>
          <w:sz w:val="22"/>
          <w:szCs w:val="22"/>
        </w:rPr>
        <w:t>ó el mencionado cronograma</w:t>
      </w:r>
      <w:r w:rsidR="004D2612" w:rsidRPr="00B62920">
        <w:rPr>
          <w:rFonts w:ascii="Arial" w:hAnsi="Arial" w:cs="Arial"/>
          <w:sz w:val="22"/>
          <w:szCs w:val="22"/>
        </w:rPr>
        <w:t>.</w:t>
      </w:r>
    </w:p>
    <w:p w14:paraId="761BC883" w14:textId="5CB3A2B8" w:rsidR="00BD39B8" w:rsidRPr="00B62920" w:rsidRDefault="00103A49" w:rsidP="00BD39B8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>También se re</w:t>
      </w:r>
      <w:r w:rsidR="00BD39B8" w:rsidRPr="00B62920">
        <w:rPr>
          <w:rFonts w:ascii="Arial" w:hAnsi="Arial" w:cs="Arial"/>
          <w:sz w:val="22"/>
          <w:szCs w:val="22"/>
        </w:rPr>
        <w:t>alizaron modificaciones en el P</w:t>
      </w:r>
      <w:r w:rsidRPr="00B62920">
        <w:rPr>
          <w:rFonts w:ascii="Arial" w:hAnsi="Arial" w:cs="Arial"/>
          <w:sz w:val="22"/>
          <w:szCs w:val="22"/>
        </w:rPr>
        <w:t>l</w:t>
      </w:r>
      <w:r w:rsidR="00BD39B8" w:rsidRPr="00B62920">
        <w:rPr>
          <w:rFonts w:ascii="Arial" w:hAnsi="Arial" w:cs="Arial"/>
          <w:sz w:val="22"/>
          <w:szCs w:val="22"/>
        </w:rPr>
        <w:t>a</w:t>
      </w:r>
      <w:r w:rsidRPr="00B62920">
        <w:rPr>
          <w:rFonts w:ascii="Arial" w:hAnsi="Arial" w:cs="Arial"/>
          <w:sz w:val="22"/>
          <w:szCs w:val="22"/>
        </w:rPr>
        <w:t xml:space="preserve">n Piloto de los fueros Civil y Laboral, </w:t>
      </w:r>
      <w:r w:rsidR="00BD39B8" w:rsidRPr="00B62920">
        <w:rPr>
          <w:rFonts w:ascii="Arial" w:hAnsi="Arial" w:cs="Arial"/>
          <w:sz w:val="22"/>
          <w:szCs w:val="22"/>
        </w:rPr>
        <w:t xml:space="preserve">a fin de que </w:t>
      </w:r>
      <w:r w:rsidR="00BD39B8" w:rsidRPr="00B62920">
        <w:rPr>
          <w:rFonts w:ascii="Arial" w:hAnsi="Arial" w:cs="Arial"/>
          <w:sz w:val="22"/>
          <w:szCs w:val="22"/>
          <w:lang w:val="es-ES_tradnl"/>
        </w:rPr>
        <w:t>los profesionales accedieran y se familiarizarán con la plataforma Portal de Gestión de Causas Judiciales</w:t>
      </w:r>
      <w:r w:rsidR="009108EB" w:rsidRPr="00B62920">
        <w:rPr>
          <w:rFonts w:ascii="Arial" w:hAnsi="Arial" w:cs="Arial"/>
          <w:sz w:val="22"/>
          <w:szCs w:val="22"/>
          <w:lang w:val="es-ES_tradnl"/>
        </w:rPr>
        <w:t>,</w:t>
      </w:r>
      <w:r w:rsidR="00BD39B8" w:rsidRPr="00B62920">
        <w:rPr>
          <w:rFonts w:ascii="Arial" w:hAnsi="Arial" w:cs="Arial"/>
          <w:sz w:val="22"/>
          <w:szCs w:val="22"/>
          <w:lang w:val="es-ES_tradnl"/>
        </w:rPr>
        <w:t xml:space="preserve"> IURIX ON LINE HTML5.</w:t>
      </w:r>
    </w:p>
    <w:p w14:paraId="7BACE305" w14:textId="301F1F11" w:rsidR="004D2612" w:rsidRPr="00B62920" w:rsidRDefault="00C96636" w:rsidP="00ED0C24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>En es</w:t>
      </w:r>
      <w:r w:rsidR="0018630E" w:rsidRPr="00B62920">
        <w:rPr>
          <w:rFonts w:ascii="Arial" w:hAnsi="Arial" w:cs="Arial"/>
          <w:sz w:val="22"/>
          <w:szCs w:val="22"/>
        </w:rPr>
        <w:t xml:space="preserve">te contexto, </w:t>
      </w:r>
      <w:r w:rsidR="004D2612" w:rsidRPr="00B62920">
        <w:rPr>
          <w:rFonts w:ascii="Arial" w:hAnsi="Arial" w:cs="Arial"/>
          <w:sz w:val="22"/>
          <w:szCs w:val="22"/>
        </w:rPr>
        <w:t xml:space="preserve">se cumplió con la implementación de los </w:t>
      </w:r>
      <w:r w:rsidR="00AA3D08" w:rsidRPr="00B62920">
        <w:rPr>
          <w:rFonts w:ascii="Arial" w:hAnsi="Arial" w:cs="Arial"/>
          <w:sz w:val="22"/>
          <w:szCs w:val="22"/>
        </w:rPr>
        <w:t>T</w:t>
      </w:r>
      <w:r w:rsidR="004D2612" w:rsidRPr="00B62920">
        <w:rPr>
          <w:rFonts w:ascii="Arial" w:hAnsi="Arial" w:cs="Arial"/>
          <w:sz w:val="22"/>
          <w:szCs w:val="22"/>
        </w:rPr>
        <w:t>ribunales de las ciudades cabeceras, Cuerpo Auxiliar Interdisc</w:t>
      </w:r>
      <w:r w:rsidR="009472A1" w:rsidRPr="00B62920">
        <w:rPr>
          <w:rFonts w:ascii="Arial" w:hAnsi="Arial" w:cs="Arial"/>
          <w:sz w:val="22"/>
          <w:szCs w:val="22"/>
        </w:rPr>
        <w:t>i</w:t>
      </w:r>
      <w:r w:rsidR="005F42F6" w:rsidRPr="00B62920">
        <w:rPr>
          <w:rFonts w:ascii="Arial" w:hAnsi="Arial" w:cs="Arial"/>
          <w:sz w:val="22"/>
          <w:szCs w:val="22"/>
        </w:rPr>
        <w:t>plinario (CAI)</w:t>
      </w:r>
      <w:r w:rsidR="004D2612" w:rsidRPr="00B62920">
        <w:rPr>
          <w:rFonts w:ascii="Arial" w:hAnsi="Arial" w:cs="Arial"/>
          <w:sz w:val="22"/>
          <w:szCs w:val="22"/>
        </w:rPr>
        <w:t xml:space="preserve">, quedando pendientes los </w:t>
      </w:r>
      <w:r w:rsidR="00AA3D08" w:rsidRPr="00B62920">
        <w:rPr>
          <w:rFonts w:ascii="Arial" w:hAnsi="Arial" w:cs="Arial"/>
          <w:sz w:val="22"/>
          <w:szCs w:val="22"/>
        </w:rPr>
        <w:t>T</w:t>
      </w:r>
      <w:r w:rsidR="004D2612" w:rsidRPr="00B62920">
        <w:rPr>
          <w:rFonts w:ascii="Arial" w:hAnsi="Arial" w:cs="Arial"/>
          <w:sz w:val="22"/>
          <w:szCs w:val="22"/>
        </w:rPr>
        <w:t xml:space="preserve">ribunales de </w:t>
      </w:r>
      <w:r w:rsidR="00AA3D08" w:rsidRPr="00B62920">
        <w:rPr>
          <w:rFonts w:ascii="Arial" w:hAnsi="Arial" w:cs="Arial"/>
          <w:sz w:val="22"/>
          <w:szCs w:val="22"/>
        </w:rPr>
        <w:t xml:space="preserve">los departamentos de </w:t>
      </w:r>
      <w:r w:rsidR="004D2612" w:rsidRPr="00B62920">
        <w:rPr>
          <w:rFonts w:ascii="Arial" w:hAnsi="Arial" w:cs="Arial"/>
          <w:sz w:val="22"/>
          <w:szCs w:val="22"/>
        </w:rPr>
        <w:t>Lavalle, Rivadavia, Tupunga</w:t>
      </w:r>
      <w:r w:rsidR="005F42F6" w:rsidRPr="00B62920">
        <w:rPr>
          <w:rFonts w:ascii="Arial" w:hAnsi="Arial" w:cs="Arial"/>
          <w:sz w:val="22"/>
          <w:szCs w:val="22"/>
        </w:rPr>
        <w:t>to, San Carlos, General Alvear</w:t>
      </w:r>
      <w:r w:rsidR="00AA3D08" w:rsidRPr="00B62920">
        <w:rPr>
          <w:rFonts w:ascii="Arial" w:hAnsi="Arial" w:cs="Arial"/>
          <w:sz w:val="22"/>
          <w:szCs w:val="22"/>
        </w:rPr>
        <w:t xml:space="preserve"> y</w:t>
      </w:r>
      <w:r w:rsidR="004D2612" w:rsidRPr="00B62920">
        <w:rPr>
          <w:rFonts w:ascii="Arial" w:hAnsi="Arial" w:cs="Arial"/>
          <w:sz w:val="22"/>
          <w:szCs w:val="22"/>
        </w:rPr>
        <w:t xml:space="preserve"> Malargüe</w:t>
      </w:r>
      <w:r w:rsidR="005F42F6" w:rsidRPr="00B62920">
        <w:rPr>
          <w:rFonts w:ascii="Arial" w:hAnsi="Arial" w:cs="Arial"/>
          <w:sz w:val="22"/>
          <w:szCs w:val="22"/>
        </w:rPr>
        <w:t>.</w:t>
      </w:r>
    </w:p>
    <w:p w14:paraId="6ECFFD1A" w14:textId="66307B37" w:rsidR="00976149" w:rsidRPr="00B62920" w:rsidRDefault="00976149" w:rsidP="00ED0C24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 xml:space="preserve">Que </w:t>
      </w:r>
      <w:r w:rsidR="00AA3D08" w:rsidRPr="00B62920">
        <w:rPr>
          <w:rFonts w:ascii="Arial" w:hAnsi="Arial" w:cs="Arial"/>
          <w:sz w:val="22"/>
          <w:szCs w:val="22"/>
        </w:rPr>
        <w:t xml:space="preserve">durante </w:t>
      </w:r>
      <w:r w:rsidRPr="00B62920">
        <w:rPr>
          <w:rFonts w:ascii="Arial" w:hAnsi="Arial" w:cs="Arial"/>
          <w:sz w:val="22"/>
          <w:szCs w:val="22"/>
        </w:rPr>
        <w:t xml:space="preserve">la implementación en el fuero de familia </w:t>
      </w:r>
      <w:r w:rsidR="00EA4193" w:rsidRPr="00B62920">
        <w:rPr>
          <w:rFonts w:ascii="Arial" w:hAnsi="Arial" w:cs="Arial"/>
          <w:sz w:val="22"/>
          <w:szCs w:val="22"/>
        </w:rPr>
        <w:t>surgieron diversos inconvenientes técnicos comunes a toda puesta en marcha de un sistema nuevo, los cuales a la fecha se encuentran</w:t>
      </w:r>
      <w:r w:rsidR="00B9482E" w:rsidRPr="00B62920">
        <w:rPr>
          <w:rFonts w:ascii="Arial" w:hAnsi="Arial" w:cs="Arial"/>
          <w:sz w:val="22"/>
          <w:szCs w:val="22"/>
        </w:rPr>
        <w:t xml:space="preserve"> individualizados, siendo necesario para solucionar la problemática  que se </w:t>
      </w:r>
      <w:r w:rsidRPr="00B62920">
        <w:rPr>
          <w:rFonts w:ascii="Arial" w:hAnsi="Arial" w:cs="Arial"/>
          <w:sz w:val="22"/>
          <w:szCs w:val="22"/>
        </w:rPr>
        <w:t>increment</w:t>
      </w:r>
      <w:r w:rsidR="00B9482E" w:rsidRPr="00B62920">
        <w:rPr>
          <w:rFonts w:ascii="Arial" w:hAnsi="Arial" w:cs="Arial"/>
          <w:sz w:val="22"/>
          <w:szCs w:val="22"/>
        </w:rPr>
        <w:t>e</w:t>
      </w:r>
      <w:r w:rsidRPr="00B62920">
        <w:rPr>
          <w:rFonts w:ascii="Arial" w:hAnsi="Arial" w:cs="Arial"/>
          <w:sz w:val="22"/>
          <w:szCs w:val="22"/>
        </w:rPr>
        <w:t xml:space="preserve"> la transferencia de información </w:t>
      </w:r>
      <w:r w:rsidR="0093671A" w:rsidRPr="00B62920">
        <w:rPr>
          <w:rFonts w:ascii="Arial" w:hAnsi="Arial" w:cs="Arial"/>
          <w:sz w:val="22"/>
          <w:szCs w:val="22"/>
        </w:rPr>
        <w:t xml:space="preserve">de los expedientes papel </w:t>
      </w:r>
      <w:r w:rsidRPr="00B62920">
        <w:rPr>
          <w:rFonts w:ascii="Arial" w:hAnsi="Arial" w:cs="Arial"/>
          <w:sz w:val="22"/>
          <w:szCs w:val="22"/>
        </w:rPr>
        <w:t>al sistema</w:t>
      </w:r>
      <w:r w:rsidR="0093671A" w:rsidRPr="00B62920">
        <w:rPr>
          <w:rFonts w:ascii="Arial" w:hAnsi="Arial" w:cs="Arial"/>
          <w:sz w:val="22"/>
          <w:szCs w:val="22"/>
        </w:rPr>
        <w:t xml:space="preserve"> IURIX</w:t>
      </w:r>
      <w:r w:rsidRPr="00B62920">
        <w:rPr>
          <w:rFonts w:ascii="Arial" w:hAnsi="Arial" w:cs="Arial"/>
          <w:sz w:val="22"/>
          <w:szCs w:val="22"/>
        </w:rPr>
        <w:t xml:space="preserve">, </w:t>
      </w:r>
      <w:r w:rsidR="00B9482E" w:rsidRPr="00B62920">
        <w:rPr>
          <w:rFonts w:ascii="Arial" w:hAnsi="Arial" w:cs="Arial"/>
          <w:sz w:val="22"/>
          <w:szCs w:val="22"/>
        </w:rPr>
        <w:t xml:space="preserve"> debiendo a tal fin </w:t>
      </w:r>
      <w:r w:rsidRPr="00B62920">
        <w:rPr>
          <w:rFonts w:ascii="Arial" w:hAnsi="Arial" w:cs="Arial"/>
          <w:sz w:val="22"/>
          <w:szCs w:val="22"/>
        </w:rPr>
        <w:t>contar con mayor carga horaria de empleados a fin de cumplir con dicha función, debiendo autorizarse el pago de un adicional full time a fin de que a contra</w:t>
      </w:r>
      <w:r w:rsidR="0025782C" w:rsidRPr="00B62920">
        <w:rPr>
          <w:rFonts w:ascii="Arial" w:hAnsi="Arial" w:cs="Arial"/>
          <w:sz w:val="22"/>
          <w:szCs w:val="22"/>
        </w:rPr>
        <w:t xml:space="preserve"> </w:t>
      </w:r>
      <w:r w:rsidRPr="00B62920">
        <w:rPr>
          <w:rFonts w:ascii="Arial" w:hAnsi="Arial" w:cs="Arial"/>
          <w:sz w:val="22"/>
          <w:szCs w:val="22"/>
        </w:rPr>
        <w:t>turno se cumpla con dicha tarea.</w:t>
      </w:r>
    </w:p>
    <w:p w14:paraId="2D4A2954" w14:textId="6CF3ED2E" w:rsidR="00976149" w:rsidRPr="00B62920" w:rsidRDefault="00976149" w:rsidP="00ED0C24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>Que,</w:t>
      </w:r>
      <w:r w:rsidR="00B9482E" w:rsidRPr="00B62920">
        <w:rPr>
          <w:rFonts w:ascii="Arial" w:hAnsi="Arial" w:cs="Arial"/>
          <w:sz w:val="22"/>
          <w:szCs w:val="22"/>
        </w:rPr>
        <w:t xml:space="preserve"> por otra parte, y a fin de agilizar </w:t>
      </w:r>
      <w:r w:rsidR="000414F8" w:rsidRPr="00B62920">
        <w:rPr>
          <w:rFonts w:ascii="Arial" w:hAnsi="Arial" w:cs="Arial"/>
          <w:sz w:val="22"/>
          <w:szCs w:val="22"/>
        </w:rPr>
        <w:t xml:space="preserve">la implementación, en relación a </w:t>
      </w:r>
      <w:r w:rsidRPr="00B62920">
        <w:rPr>
          <w:rFonts w:ascii="Arial" w:hAnsi="Arial" w:cs="Arial"/>
          <w:sz w:val="22"/>
          <w:szCs w:val="22"/>
        </w:rPr>
        <w:t xml:space="preserve"> la vinculación del profesional con cada causa en ese fuero, resulta conveniente ante la posibilidad de vencimiento de un plazo o la necesidad de concretar una petición procesal determinada, que en el mismo escrito en el que se requiere la vinculación, se haga la petición y que la misma sea proveída por el tribunal al momento de vincular la causa, siendo obviamente valido el cargo digital de ingreso del escrito. </w:t>
      </w:r>
    </w:p>
    <w:p w14:paraId="6266846D" w14:textId="39D3AEDA" w:rsidR="00531EF5" w:rsidRPr="00B62920" w:rsidRDefault="009472A1" w:rsidP="00256EA4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B62920">
        <w:rPr>
          <w:rFonts w:ascii="Arial" w:hAnsi="Arial" w:cs="Arial"/>
          <w:sz w:val="22"/>
          <w:szCs w:val="22"/>
        </w:rPr>
        <w:t xml:space="preserve">Por ello, </w:t>
      </w:r>
      <w:r w:rsidR="005F42F6" w:rsidRPr="00B62920">
        <w:rPr>
          <w:rFonts w:ascii="Arial" w:hAnsi="Arial" w:cs="Arial"/>
          <w:sz w:val="22"/>
          <w:szCs w:val="22"/>
        </w:rPr>
        <w:t xml:space="preserve">de las reuniones mantenidas con la Federación de Colegios de Abogados y Procuradores, las peticiones planteadas, </w:t>
      </w:r>
      <w:r w:rsidR="00EA432F" w:rsidRPr="00B62920">
        <w:rPr>
          <w:rFonts w:ascii="Arial" w:hAnsi="Arial" w:cs="Arial"/>
          <w:sz w:val="22"/>
          <w:szCs w:val="22"/>
        </w:rPr>
        <w:t xml:space="preserve">y </w:t>
      </w:r>
      <w:r w:rsidR="002D0CAF" w:rsidRPr="00B62920">
        <w:rPr>
          <w:rFonts w:ascii="Arial" w:hAnsi="Arial" w:cs="Arial"/>
          <w:sz w:val="22"/>
          <w:szCs w:val="22"/>
        </w:rPr>
        <w:t>el hecho de que</w:t>
      </w:r>
      <w:r w:rsidR="00EA432F" w:rsidRPr="00B62920">
        <w:rPr>
          <w:rFonts w:ascii="Arial" w:hAnsi="Arial" w:cs="Arial"/>
          <w:sz w:val="22"/>
          <w:szCs w:val="22"/>
        </w:rPr>
        <w:t xml:space="preserve"> se </w:t>
      </w:r>
      <w:r w:rsidR="00976149" w:rsidRPr="00B62920">
        <w:rPr>
          <w:rFonts w:ascii="Arial" w:hAnsi="Arial" w:cs="Arial"/>
          <w:sz w:val="22"/>
          <w:szCs w:val="22"/>
        </w:rPr>
        <w:t>continúa</w:t>
      </w:r>
      <w:r w:rsidR="00EA432F" w:rsidRPr="00B62920">
        <w:rPr>
          <w:rFonts w:ascii="Arial" w:hAnsi="Arial" w:cs="Arial"/>
          <w:sz w:val="22"/>
          <w:szCs w:val="22"/>
        </w:rPr>
        <w:t xml:space="preserve"> </w:t>
      </w:r>
      <w:r w:rsidR="00EA432F" w:rsidRPr="00B62920">
        <w:rPr>
          <w:rFonts w:ascii="Arial" w:hAnsi="Arial" w:cs="Arial"/>
          <w:sz w:val="22"/>
          <w:szCs w:val="22"/>
        </w:rPr>
        <w:lastRenderedPageBreak/>
        <w:t xml:space="preserve">trabajando en </w:t>
      </w:r>
      <w:r w:rsidR="0018630E" w:rsidRPr="00B62920">
        <w:rPr>
          <w:rFonts w:ascii="Arial" w:hAnsi="Arial" w:cs="Arial"/>
          <w:sz w:val="22"/>
          <w:szCs w:val="22"/>
        </w:rPr>
        <w:t>las</w:t>
      </w:r>
      <w:r w:rsidR="004D2612" w:rsidRPr="00B62920">
        <w:rPr>
          <w:rFonts w:ascii="Arial" w:hAnsi="Arial" w:cs="Arial"/>
          <w:sz w:val="22"/>
          <w:szCs w:val="22"/>
        </w:rPr>
        <w:t xml:space="preserve"> </w:t>
      </w:r>
      <w:r w:rsidR="00EA432F" w:rsidRPr="00B62920">
        <w:rPr>
          <w:rFonts w:ascii="Arial" w:hAnsi="Arial" w:cs="Arial"/>
          <w:sz w:val="22"/>
          <w:szCs w:val="22"/>
        </w:rPr>
        <w:t>tareas de configuración, adaptativos</w:t>
      </w:r>
      <w:r w:rsidR="00293D64" w:rsidRPr="00B62920">
        <w:rPr>
          <w:rFonts w:ascii="Arial" w:hAnsi="Arial" w:cs="Arial"/>
          <w:sz w:val="22"/>
          <w:szCs w:val="22"/>
        </w:rPr>
        <w:t xml:space="preserve"> y ajustes </w:t>
      </w:r>
      <w:r w:rsidR="00B07430" w:rsidRPr="00B62920">
        <w:rPr>
          <w:rFonts w:ascii="Arial" w:hAnsi="Arial" w:cs="Arial"/>
          <w:sz w:val="22"/>
          <w:szCs w:val="22"/>
        </w:rPr>
        <w:t>que el sistema requiere</w:t>
      </w:r>
      <w:r w:rsidR="009108EB" w:rsidRPr="00B62920">
        <w:rPr>
          <w:rFonts w:ascii="Arial" w:hAnsi="Arial" w:cs="Arial"/>
          <w:sz w:val="22"/>
          <w:szCs w:val="22"/>
        </w:rPr>
        <w:t xml:space="preserve"> y que</w:t>
      </w:r>
      <w:r w:rsidR="008D405E" w:rsidRPr="00B62920">
        <w:rPr>
          <w:rFonts w:ascii="Arial" w:hAnsi="Arial" w:cs="Arial"/>
          <w:sz w:val="22"/>
          <w:szCs w:val="22"/>
        </w:rPr>
        <w:t xml:space="preserve"> han exigido mayor cantidad de tiempo por parte de los equipos técnicos</w:t>
      </w:r>
      <w:r w:rsidR="00EA432F" w:rsidRPr="00B62920">
        <w:rPr>
          <w:rFonts w:ascii="Arial" w:hAnsi="Arial" w:cs="Arial"/>
          <w:sz w:val="22"/>
          <w:szCs w:val="22"/>
        </w:rPr>
        <w:t xml:space="preserve"> y la empresa contratante</w:t>
      </w:r>
      <w:r w:rsidR="008D405E" w:rsidRPr="00B62920">
        <w:rPr>
          <w:rFonts w:ascii="Arial" w:hAnsi="Arial" w:cs="Arial"/>
          <w:sz w:val="22"/>
          <w:szCs w:val="22"/>
        </w:rPr>
        <w:t>,</w:t>
      </w:r>
      <w:r w:rsidR="00256EA4" w:rsidRPr="00B62920">
        <w:rPr>
          <w:rFonts w:ascii="Arial" w:hAnsi="Arial" w:cs="Arial"/>
          <w:sz w:val="22"/>
          <w:szCs w:val="22"/>
        </w:rPr>
        <w:t xml:space="preserve"> </w:t>
      </w:r>
      <w:r w:rsidR="008D405E" w:rsidRPr="00B62920">
        <w:rPr>
          <w:rFonts w:ascii="Arial" w:hAnsi="Arial" w:cs="Arial"/>
          <w:sz w:val="22"/>
          <w:szCs w:val="22"/>
        </w:rPr>
        <w:t>es conveniente prorrogar el plazo de</w:t>
      </w:r>
      <w:r w:rsidRPr="00B62920">
        <w:rPr>
          <w:rFonts w:ascii="Arial" w:hAnsi="Arial" w:cs="Arial"/>
          <w:sz w:val="22"/>
          <w:szCs w:val="22"/>
        </w:rPr>
        <w:t xml:space="preserve"> las próximas implementaciones </w:t>
      </w:r>
      <w:r w:rsidR="00531EF5" w:rsidRPr="00B62920">
        <w:rPr>
          <w:rFonts w:ascii="Arial" w:hAnsi="Arial" w:cs="Arial"/>
          <w:sz w:val="22"/>
          <w:szCs w:val="22"/>
          <w:lang w:val="es-ES_tradnl"/>
        </w:rPr>
        <w:t>en Fuero de Familia</w:t>
      </w:r>
      <w:r w:rsidR="00256EA4" w:rsidRPr="00B62920">
        <w:rPr>
          <w:rFonts w:ascii="Arial" w:hAnsi="Arial" w:cs="Arial"/>
          <w:sz w:val="22"/>
          <w:szCs w:val="22"/>
          <w:lang w:val="es-ES_tradnl"/>
        </w:rPr>
        <w:t xml:space="preserve"> para asegurar el acceso y prestación del servicio de justicia</w:t>
      </w:r>
      <w:r w:rsidR="002D0CAF" w:rsidRPr="00B62920">
        <w:rPr>
          <w:rFonts w:ascii="Arial" w:hAnsi="Arial" w:cs="Arial"/>
          <w:sz w:val="22"/>
          <w:szCs w:val="22"/>
          <w:lang w:val="es-ES_tradnl"/>
        </w:rPr>
        <w:t>, así como la asignación de mayor carga horaria en la transferencia de datos</w:t>
      </w:r>
      <w:r w:rsidR="0025782C" w:rsidRPr="00B62920">
        <w:rPr>
          <w:rFonts w:ascii="Arial" w:hAnsi="Arial" w:cs="Arial"/>
          <w:sz w:val="22"/>
          <w:szCs w:val="22"/>
          <w:lang w:val="es-ES_tradnl"/>
        </w:rPr>
        <w:t xml:space="preserve"> en el Fuero de Familia de la Provincia</w:t>
      </w:r>
      <w:r w:rsidR="00EA432F" w:rsidRPr="00B62920">
        <w:rPr>
          <w:rFonts w:ascii="Arial" w:hAnsi="Arial" w:cs="Arial"/>
          <w:sz w:val="22"/>
          <w:szCs w:val="22"/>
          <w:lang w:val="es-ES_tradnl"/>
        </w:rPr>
        <w:t>.</w:t>
      </w:r>
    </w:p>
    <w:p w14:paraId="19997561" w14:textId="574FF9A8" w:rsidR="00EA432F" w:rsidRPr="00B62920" w:rsidRDefault="009B7CCC" w:rsidP="00256EA4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B62920">
        <w:rPr>
          <w:rFonts w:ascii="Arial" w:hAnsi="Arial" w:cs="Arial"/>
          <w:sz w:val="22"/>
          <w:szCs w:val="22"/>
          <w:lang w:val="es-ES_tradnl"/>
        </w:rPr>
        <w:t>Con el mismo objetivo</w:t>
      </w:r>
      <w:r w:rsidR="00EA432F" w:rsidRPr="00B62920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976149" w:rsidRPr="00B62920">
        <w:rPr>
          <w:rFonts w:ascii="Arial" w:hAnsi="Arial" w:cs="Arial"/>
          <w:sz w:val="22"/>
          <w:szCs w:val="22"/>
          <w:lang w:val="es-ES_tradnl"/>
        </w:rPr>
        <w:t xml:space="preserve">y dado que están dadas las condiciones del sistema, </w:t>
      </w:r>
      <w:r w:rsidR="00EA432F" w:rsidRPr="00B62920">
        <w:rPr>
          <w:rFonts w:ascii="Arial" w:hAnsi="Arial" w:cs="Arial"/>
          <w:sz w:val="22"/>
          <w:szCs w:val="22"/>
          <w:lang w:val="es-ES_tradnl"/>
        </w:rPr>
        <w:t>se flexibiliza</w:t>
      </w:r>
      <w:r w:rsidRPr="00B62920">
        <w:rPr>
          <w:rFonts w:ascii="Arial" w:hAnsi="Arial" w:cs="Arial"/>
          <w:sz w:val="22"/>
          <w:szCs w:val="22"/>
          <w:lang w:val="es-ES_tradnl"/>
        </w:rPr>
        <w:t xml:space="preserve"> el ingreso de las presentaciones </w:t>
      </w:r>
      <w:r w:rsidR="009108EB" w:rsidRPr="00B62920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976149" w:rsidRPr="00B62920">
        <w:rPr>
          <w:rFonts w:ascii="Arial" w:hAnsi="Arial" w:cs="Arial"/>
          <w:sz w:val="22"/>
          <w:szCs w:val="22"/>
          <w:lang w:val="es-ES_tradnl"/>
        </w:rPr>
        <w:t xml:space="preserve">escritos y </w:t>
      </w:r>
      <w:r w:rsidR="009108EB" w:rsidRPr="00B62920">
        <w:rPr>
          <w:rFonts w:ascii="Arial" w:hAnsi="Arial" w:cs="Arial"/>
          <w:sz w:val="22"/>
          <w:szCs w:val="22"/>
          <w:lang w:val="es-ES_tradnl"/>
        </w:rPr>
        <w:t>demanda</w:t>
      </w:r>
      <w:r w:rsidR="00976149" w:rsidRPr="00B62920">
        <w:rPr>
          <w:rFonts w:ascii="Arial" w:hAnsi="Arial" w:cs="Arial"/>
          <w:sz w:val="22"/>
          <w:szCs w:val="22"/>
          <w:lang w:val="es-ES_tradnl"/>
        </w:rPr>
        <w:t>s</w:t>
      </w:r>
      <w:r w:rsidR="009108EB" w:rsidRPr="00B6292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62920">
        <w:rPr>
          <w:rFonts w:ascii="Arial" w:hAnsi="Arial" w:cs="Arial"/>
          <w:sz w:val="22"/>
          <w:szCs w:val="22"/>
          <w:lang w:val="es-ES_tradnl"/>
        </w:rPr>
        <w:t>del</w:t>
      </w:r>
      <w:r w:rsidR="00EA432F" w:rsidRPr="00B62920">
        <w:rPr>
          <w:rFonts w:ascii="Arial" w:hAnsi="Arial" w:cs="Arial"/>
          <w:sz w:val="22"/>
          <w:szCs w:val="22"/>
          <w:lang w:val="es-ES_tradnl"/>
        </w:rPr>
        <w:t xml:space="preserve"> Plan Piloto en el Fuero Civil, Laboral y Salas 1 y 2 de la Suprema</w:t>
      </w:r>
      <w:r w:rsidRPr="00B62920">
        <w:rPr>
          <w:rFonts w:ascii="Arial" w:hAnsi="Arial" w:cs="Arial"/>
          <w:sz w:val="22"/>
          <w:szCs w:val="22"/>
          <w:lang w:val="es-ES_tradnl"/>
        </w:rPr>
        <w:t xml:space="preserve"> Corte.</w:t>
      </w:r>
    </w:p>
    <w:p w14:paraId="11F33FD6" w14:textId="3CC592CD" w:rsidR="00E71BC6" w:rsidRPr="00B62920" w:rsidRDefault="00E71BC6" w:rsidP="00E71BC6">
      <w:pPr>
        <w:suppressAutoHyphens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sz w:val="22"/>
          <w:szCs w:val="22"/>
        </w:rPr>
        <w:t>Por lo expuesto,</w:t>
      </w:r>
      <w:r w:rsidR="00746C3F" w:rsidRPr="00B62920">
        <w:rPr>
          <w:rFonts w:ascii="Arial" w:hAnsi="Arial" w:cs="Arial"/>
          <w:sz w:val="22"/>
          <w:szCs w:val="22"/>
        </w:rPr>
        <w:t xml:space="preserve"> </w:t>
      </w:r>
      <w:r w:rsidR="002D0CAF" w:rsidRPr="00B62920">
        <w:rPr>
          <w:rFonts w:ascii="Arial" w:hAnsi="Arial" w:cs="Arial"/>
          <w:sz w:val="22"/>
          <w:szCs w:val="22"/>
        </w:rPr>
        <w:t>la Sala Administrativa de la Suprema</w:t>
      </w:r>
      <w:r w:rsidRPr="00B62920">
        <w:rPr>
          <w:rFonts w:ascii="Arial" w:hAnsi="Arial" w:cs="Arial"/>
          <w:sz w:val="22"/>
          <w:szCs w:val="22"/>
        </w:rPr>
        <w:t xml:space="preserve"> Corte de Justicia en uso de sus atribuciones y facultades</w:t>
      </w:r>
      <w:r w:rsidR="002D0CAF" w:rsidRPr="00B62920">
        <w:rPr>
          <w:rFonts w:ascii="Arial" w:hAnsi="Arial" w:cs="Arial"/>
          <w:sz w:val="22"/>
          <w:szCs w:val="22"/>
        </w:rPr>
        <w:t>.</w:t>
      </w:r>
    </w:p>
    <w:p w14:paraId="3ED42B42" w14:textId="77777777" w:rsidR="00976149" w:rsidRPr="00B62920" w:rsidRDefault="00976149" w:rsidP="00E71BC6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E4C058" w14:textId="5255C0D9" w:rsidR="00DA0010" w:rsidRPr="00B62920" w:rsidRDefault="00DA0010" w:rsidP="00E71BC6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>RESUELVE:</w:t>
      </w:r>
    </w:p>
    <w:p w14:paraId="71077CAE" w14:textId="3F70A913" w:rsidR="006349E5" w:rsidRPr="00B62920" w:rsidRDefault="006349E5" w:rsidP="006349E5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 xml:space="preserve">DISPONER </w:t>
      </w:r>
      <w:r w:rsidRPr="00B62920">
        <w:rPr>
          <w:rFonts w:ascii="Arial" w:hAnsi="Arial" w:cs="Arial"/>
          <w:sz w:val="22"/>
          <w:szCs w:val="22"/>
        </w:rPr>
        <w:t>que</w:t>
      </w:r>
      <w:r w:rsidR="00B62920" w:rsidRPr="00B62920">
        <w:rPr>
          <w:rFonts w:ascii="Arial" w:hAnsi="Arial" w:cs="Arial"/>
          <w:sz w:val="22"/>
          <w:szCs w:val="22"/>
        </w:rPr>
        <w:t xml:space="preserve"> </w:t>
      </w:r>
      <w:r w:rsidRPr="00B62920">
        <w:rPr>
          <w:rFonts w:ascii="Arial" w:hAnsi="Arial" w:cs="Arial"/>
          <w:sz w:val="22"/>
          <w:szCs w:val="22"/>
        </w:rPr>
        <w:t xml:space="preserve">los </w:t>
      </w:r>
      <w:r w:rsidR="00190130" w:rsidRPr="00B62920">
        <w:rPr>
          <w:rFonts w:ascii="Arial" w:hAnsi="Arial" w:cs="Arial"/>
          <w:sz w:val="22"/>
          <w:szCs w:val="22"/>
        </w:rPr>
        <w:t>Juzgados de</w:t>
      </w:r>
      <w:r w:rsidRPr="00B62920">
        <w:rPr>
          <w:rFonts w:ascii="Arial" w:hAnsi="Arial" w:cs="Arial"/>
          <w:sz w:val="22"/>
          <w:szCs w:val="22"/>
        </w:rPr>
        <w:t xml:space="preserve"> </w:t>
      </w:r>
      <w:r w:rsidR="00190130" w:rsidRPr="00B62920">
        <w:rPr>
          <w:rFonts w:ascii="Arial" w:hAnsi="Arial" w:cs="Arial"/>
          <w:sz w:val="22"/>
          <w:szCs w:val="22"/>
        </w:rPr>
        <w:t>F</w:t>
      </w:r>
      <w:r w:rsidRPr="00B62920">
        <w:rPr>
          <w:rFonts w:ascii="Arial" w:hAnsi="Arial" w:cs="Arial"/>
          <w:sz w:val="22"/>
          <w:szCs w:val="22"/>
        </w:rPr>
        <w:t>amilia donde esté operando el sistema IURIX IOL, deberán dar trámite a las presentaciones realizadas por los profesionales a través del módulo de “Mesa de Entradas Virtual (MEV- Escritos la MEV) cuando en un mismo escrito, soliciten la vinculación al expediente y concreten una petición procesal cualquiera</w:t>
      </w:r>
      <w:r w:rsidR="00190130" w:rsidRPr="00B62920">
        <w:rPr>
          <w:rFonts w:ascii="Arial" w:hAnsi="Arial" w:cs="Arial"/>
          <w:sz w:val="22"/>
          <w:szCs w:val="22"/>
        </w:rPr>
        <w:t xml:space="preserve">, </w:t>
      </w:r>
      <w:r w:rsidRPr="00B62920">
        <w:rPr>
          <w:rFonts w:ascii="Arial" w:hAnsi="Arial" w:cs="Arial"/>
          <w:sz w:val="22"/>
          <w:szCs w:val="22"/>
        </w:rPr>
        <w:t xml:space="preserve"> este o no corriendo plazo para ello, sin perjuicio de lo dispuesto por Acordada N° 30.074.</w:t>
      </w:r>
      <w:r w:rsidR="00976149" w:rsidRPr="00B62920">
        <w:rPr>
          <w:rFonts w:ascii="Arial" w:hAnsi="Arial" w:cs="Arial"/>
          <w:sz w:val="22"/>
          <w:szCs w:val="22"/>
        </w:rPr>
        <w:t xml:space="preserve"> En estos casos, </w:t>
      </w:r>
      <w:r w:rsidR="00976149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se tendrá como válido el cargo o constancia que genere el sistema utilizado, debiendo los mismos ser descargados y proveídos por los tribunales.</w:t>
      </w:r>
    </w:p>
    <w:p w14:paraId="2AD7B910" w14:textId="16E159EC" w:rsidR="006349E5" w:rsidRPr="00B62920" w:rsidRDefault="006349E5" w:rsidP="006349E5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>AUTORIZAR</w:t>
      </w:r>
      <w:r w:rsidRPr="00B62920">
        <w:rPr>
          <w:rFonts w:ascii="Arial" w:hAnsi="Arial" w:cs="Arial"/>
          <w:sz w:val="22"/>
          <w:szCs w:val="22"/>
        </w:rPr>
        <w:t xml:space="preserve"> a la Dirección General de Administración el trámite y pago del adicional de dedicación FULL TIME </w:t>
      </w:r>
      <w:r w:rsidR="009F7A70" w:rsidRPr="00B62920">
        <w:rPr>
          <w:rFonts w:ascii="Arial" w:hAnsi="Arial" w:cs="Arial"/>
          <w:sz w:val="22"/>
          <w:szCs w:val="22"/>
        </w:rPr>
        <w:t xml:space="preserve">previsto en la Ley General de Sueldos, </w:t>
      </w:r>
      <w:r w:rsidRPr="00B62920">
        <w:rPr>
          <w:rFonts w:ascii="Arial" w:hAnsi="Arial" w:cs="Arial"/>
          <w:sz w:val="22"/>
          <w:szCs w:val="22"/>
        </w:rPr>
        <w:t>para empleados</w:t>
      </w:r>
      <w:r w:rsidR="00E37153" w:rsidRPr="00B62920">
        <w:rPr>
          <w:rFonts w:ascii="Arial" w:hAnsi="Arial" w:cs="Arial"/>
          <w:sz w:val="22"/>
          <w:szCs w:val="22"/>
        </w:rPr>
        <w:t xml:space="preserve"> que cumplan funciones </w:t>
      </w:r>
      <w:r w:rsidRPr="00B62920">
        <w:rPr>
          <w:rFonts w:ascii="Arial" w:hAnsi="Arial" w:cs="Arial"/>
          <w:sz w:val="22"/>
          <w:szCs w:val="22"/>
        </w:rPr>
        <w:t xml:space="preserve"> en los</w:t>
      </w:r>
      <w:r w:rsidR="00E37153" w:rsidRPr="00B62920">
        <w:rPr>
          <w:rFonts w:ascii="Arial" w:hAnsi="Arial" w:cs="Arial"/>
          <w:sz w:val="22"/>
          <w:szCs w:val="22"/>
        </w:rPr>
        <w:t xml:space="preserve"> J</w:t>
      </w:r>
      <w:r w:rsidRPr="00B62920">
        <w:rPr>
          <w:rFonts w:ascii="Arial" w:hAnsi="Arial" w:cs="Arial"/>
          <w:sz w:val="22"/>
          <w:szCs w:val="22"/>
        </w:rPr>
        <w:t>uzgados de Familia, a fin de que a contra</w:t>
      </w:r>
      <w:r w:rsidR="00E37153" w:rsidRPr="00B62920">
        <w:rPr>
          <w:rFonts w:ascii="Arial" w:hAnsi="Arial" w:cs="Arial"/>
          <w:sz w:val="22"/>
          <w:szCs w:val="22"/>
        </w:rPr>
        <w:t xml:space="preserve"> </w:t>
      </w:r>
      <w:r w:rsidRPr="00B62920">
        <w:rPr>
          <w:rFonts w:ascii="Arial" w:hAnsi="Arial" w:cs="Arial"/>
          <w:sz w:val="22"/>
          <w:szCs w:val="22"/>
        </w:rPr>
        <w:t>turno continúen con la carga de transferencia de datos al sistema IURIX FLEX.</w:t>
      </w:r>
    </w:p>
    <w:p w14:paraId="3D6A08A5" w14:textId="6DF0283B" w:rsidR="009F7A70" w:rsidRPr="00B62920" w:rsidRDefault="009F7A70" w:rsidP="009F7A70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>PRORROGAR</w:t>
      </w:r>
      <w:r w:rsidRPr="00B62920">
        <w:rPr>
          <w:rFonts w:ascii="Arial" w:hAnsi="Arial" w:cs="Arial"/>
          <w:sz w:val="22"/>
          <w:szCs w:val="22"/>
        </w:rPr>
        <w:t xml:space="preserve"> la fecha de implementación del Sistema IURIX FLEX en los </w:t>
      </w:r>
      <w:bookmarkStart w:id="0" w:name="_Hlk74850063"/>
      <w:r w:rsidR="00E37153" w:rsidRPr="00B62920">
        <w:rPr>
          <w:rFonts w:ascii="Arial" w:hAnsi="Arial" w:cs="Arial"/>
          <w:sz w:val="22"/>
          <w:szCs w:val="22"/>
        </w:rPr>
        <w:t xml:space="preserve">Juzgados </w:t>
      </w:r>
      <w:r w:rsidRPr="00B62920">
        <w:rPr>
          <w:rFonts w:ascii="Arial" w:hAnsi="Arial" w:cs="Arial"/>
          <w:sz w:val="22"/>
          <w:szCs w:val="22"/>
        </w:rPr>
        <w:t xml:space="preserve">de Familia de Rivadavia, Tupungato, San Carlos, General Alvear, Malargüe y el </w:t>
      </w:r>
      <w:r w:rsidR="00CC1269" w:rsidRPr="00B62920">
        <w:rPr>
          <w:rFonts w:ascii="Arial" w:hAnsi="Arial" w:cs="Arial"/>
          <w:sz w:val="22"/>
          <w:szCs w:val="22"/>
        </w:rPr>
        <w:t xml:space="preserve">Juzgado </w:t>
      </w:r>
      <w:r w:rsidRPr="00B62920">
        <w:rPr>
          <w:rFonts w:ascii="Arial" w:hAnsi="Arial" w:cs="Arial"/>
          <w:sz w:val="22"/>
          <w:szCs w:val="22"/>
        </w:rPr>
        <w:t xml:space="preserve">de Paz de Lavalle con competencia en </w:t>
      </w:r>
      <w:r w:rsidR="00CC1269" w:rsidRPr="00B62920">
        <w:rPr>
          <w:rFonts w:ascii="Arial" w:hAnsi="Arial" w:cs="Arial"/>
          <w:sz w:val="22"/>
          <w:szCs w:val="22"/>
        </w:rPr>
        <w:t>F</w:t>
      </w:r>
      <w:r w:rsidRPr="00B62920">
        <w:rPr>
          <w:rFonts w:ascii="Arial" w:hAnsi="Arial" w:cs="Arial"/>
          <w:sz w:val="22"/>
          <w:szCs w:val="22"/>
        </w:rPr>
        <w:t xml:space="preserve">amilia, </w:t>
      </w:r>
      <w:bookmarkEnd w:id="0"/>
      <w:r w:rsidRPr="00B62920">
        <w:rPr>
          <w:rFonts w:ascii="Arial" w:hAnsi="Arial" w:cs="Arial"/>
          <w:sz w:val="22"/>
          <w:szCs w:val="22"/>
        </w:rPr>
        <w:t xml:space="preserve">los que seguirán prestando funciones con los sistemas vigentes a la fecha. </w:t>
      </w:r>
    </w:p>
    <w:p w14:paraId="7B285BBF" w14:textId="3474FBB6" w:rsidR="001247D3" w:rsidRPr="00B62920" w:rsidRDefault="00003834" w:rsidP="001247D3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920">
        <w:rPr>
          <w:rFonts w:ascii="Arial" w:hAnsi="Arial" w:cs="Arial"/>
          <w:b/>
          <w:sz w:val="22"/>
          <w:szCs w:val="22"/>
        </w:rPr>
        <w:t>DISPONER</w:t>
      </w:r>
      <w:r w:rsidR="009F7A70" w:rsidRPr="00B62920">
        <w:rPr>
          <w:rFonts w:ascii="Arial" w:hAnsi="Arial" w:cs="Arial"/>
          <w:bCs w:val="0"/>
          <w:sz w:val="22"/>
          <w:szCs w:val="22"/>
        </w:rPr>
        <w:t xml:space="preserve">, </w:t>
      </w:r>
      <w:r w:rsidRPr="00B62920">
        <w:rPr>
          <w:rFonts w:ascii="Arial" w:hAnsi="Arial" w:cs="Arial"/>
          <w:sz w:val="22"/>
          <w:szCs w:val="22"/>
        </w:rPr>
        <w:t>que los</w:t>
      </w:r>
      <w:r w:rsidR="00CC1269" w:rsidRPr="00B62920">
        <w:rPr>
          <w:rFonts w:ascii="Arial" w:hAnsi="Arial" w:cs="Arial"/>
          <w:sz w:val="22"/>
          <w:szCs w:val="22"/>
        </w:rPr>
        <w:t xml:space="preserve"> Juzgados de Familia de Rivadavia, Tupungato, San Carlos, General Alvear, Malargüe y el  Juzgado de Paz de Lavalle con competencia en Familia, </w:t>
      </w:r>
      <w:r w:rsidR="00155369" w:rsidRPr="00B62920">
        <w:rPr>
          <w:rFonts w:ascii="Arial" w:hAnsi="Arial" w:cs="Arial"/>
          <w:b/>
          <w:sz w:val="22"/>
          <w:szCs w:val="22"/>
        </w:rPr>
        <w:t xml:space="preserve"> </w:t>
      </w:r>
      <w:r w:rsidR="00CC1269" w:rsidRPr="00B62920">
        <w:rPr>
          <w:rFonts w:ascii="Arial" w:hAnsi="Arial" w:cs="Arial"/>
          <w:b/>
          <w:sz w:val="22"/>
          <w:szCs w:val="22"/>
        </w:rPr>
        <w:t xml:space="preserve">comiencen </w:t>
      </w:r>
      <w:r w:rsidR="007A76D1" w:rsidRPr="00B62920">
        <w:rPr>
          <w:rFonts w:ascii="Arial" w:hAnsi="Arial" w:cs="Arial"/>
          <w:sz w:val="22"/>
          <w:szCs w:val="22"/>
        </w:rPr>
        <w:t xml:space="preserve">la carga de transferencia </w:t>
      </w:r>
      <w:r w:rsidRPr="00B62920">
        <w:rPr>
          <w:rFonts w:ascii="Arial" w:hAnsi="Arial" w:cs="Arial"/>
          <w:sz w:val="22"/>
          <w:szCs w:val="22"/>
        </w:rPr>
        <w:t>de datos al sistema IURIX FLEX</w:t>
      </w:r>
      <w:r w:rsidR="001247D3" w:rsidRPr="00B62920">
        <w:rPr>
          <w:rFonts w:ascii="Arial" w:hAnsi="Arial" w:cs="Arial"/>
          <w:sz w:val="22"/>
          <w:szCs w:val="22"/>
        </w:rPr>
        <w:t xml:space="preserve"> a partir de la habilitación de los usuarios correspondientes</w:t>
      </w:r>
      <w:r w:rsidRPr="00B62920">
        <w:rPr>
          <w:rFonts w:ascii="Arial" w:hAnsi="Arial" w:cs="Arial"/>
          <w:sz w:val="22"/>
          <w:szCs w:val="22"/>
        </w:rPr>
        <w:t>.</w:t>
      </w:r>
    </w:p>
    <w:p w14:paraId="1D1469E3" w14:textId="7EC7C330" w:rsidR="00FA480D" w:rsidRPr="00B62920" w:rsidRDefault="004461E0" w:rsidP="007C4991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b/>
          <w:bCs w:val="0"/>
          <w:spacing w:val="0"/>
          <w:sz w:val="22"/>
          <w:szCs w:val="22"/>
          <w:lang w:val="es-ES_tradnl" w:eastAsia="es-AR"/>
        </w:rPr>
      </w:pPr>
      <w:r w:rsidRPr="00B62920">
        <w:rPr>
          <w:rFonts w:ascii="Arial" w:hAnsi="Arial" w:cs="Arial"/>
          <w:b/>
          <w:bCs w:val="0"/>
          <w:spacing w:val="0"/>
          <w:sz w:val="22"/>
          <w:szCs w:val="22"/>
          <w:lang w:val="es-ES_tradnl" w:eastAsia="es-AR"/>
        </w:rPr>
        <w:t xml:space="preserve">ESTABLECER 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que,</w:t>
      </w:r>
      <w:r w:rsidR="00C71A7C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 </w:t>
      </w:r>
      <w:r w:rsidR="00562E76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en los fueros civil, laboral y S</w:t>
      </w:r>
      <w:r w:rsidR="00C71A7C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alas 1 y 2 de la Suprema Corte, </w:t>
      </w:r>
      <w:r w:rsidR="00562E76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los profesionales 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podrán </w:t>
      </w:r>
      <w:r w:rsidR="009F7A70" w:rsidRPr="00B62920">
        <w:rPr>
          <w:rFonts w:ascii="Arial" w:hAnsi="Arial" w:cs="Arial"/>
          <w:b/>
          <w:spacing w:val="0"/>
          <w:sz w:val="22"/>
          <w:szCs w:val="22"/>
          <w:lang w:val="es-ES_tradnl" w:eastAsia="es-AR"/>
        </w:rPr>
        <w:t>presentar escritos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 en todos los expedientes mediante el uso de </w:t>
      </w:r>
      <w:r w:rsidR="00562E76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la MEED (Mesa de Entradas de Escritos Digitales) o 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el sistema </w:t>
      </w:r>
      <w:r w:rsidR="00562E76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IOL HTML5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. En cuanto a la </w:t>
      </w:r>
      <w:r w:rsidR="009F7A70" w:rsidRPr="00B62920">
        <w:rPr>
          <w:rFonts w:ascii="Arial" w:hAnsi="Arial" w:cs="Arial"/>
          <w:b/>
          <w:spacing w:val="0"/>
          <w:sz w:val="22"/>
          <w:szCs w:val="22"/>
          <w:lang w:val="es-ES_tradnl" w:eastAsia="es-AR"/>
        </w:rPr>
        <w:t>prestación de demandas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, deberán continuar ingresando las mismas por la MEED, salvo </w:t>
      </w:r>
      <w:r w:rsidR="00614704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en los siguientes casos</w:t>
      </w:r>
      <w:r w:rsidR="009F7A70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, en donde tendrán también habilitado el módulo </w:t>
      </w:r>
      <w:r w:rsidR="009F7A70" w:rsidRPr="00B62920">
        <w:rPr>
          <w:rFonts w:ascii="Arial" w:hAnsi="Arial" w:cs="Arial"/>
          <w:spacing w:val="0"/>
          <w:sz w:val="22"/>
          <w:szCs w:val="22"/>
          <w:lang w:val="es-ES_tradnl" w:eastAsia="es-AR"/>
        </w:rPr>
        <w:t>IOL HTML5 para su ingreso a su opción</w:t>
      </w:r>
      <w:r w:rsidR="00614704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:</w:t>
      </w:r>
      <w:r w:rsidR="006324A5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 </w:t>
      </w:r>
      <w:r w:rsidR="00976149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>1)</w:t>
      </w:r>
      <w:r w:rsidR="00976149" w:rsidRPr="00B62920">
        <w:rPr>
          <w:rFonts w:ascii="Arial" w:hAnsi="Arial" w:cs="Arial"/>
          <w:bCs w:val="0"/>
          <w:spacing w:val="0"/>
          <w:sz w:val="22"/>
          <w:szCs w:val="22"/>
          <w:lang w:val="es-AR" w:eastAsia="es-AR"/>
        </w:rPr>
        <w:t xml:space="preserve"> </w:t>
      </w:r>
      <w:r w:rsidR="006324A5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en el fuero civil: acciones de amparo, ejecuciones de honorarios y sucesiones; 2) en el fuero laboral: acciones derivadas de </w:t>
      </w:r>
      <w:r w:rsidR="006324A5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lastRenderedPageBreak/>
        <w:t>enfermedad, accidente en materia de Ley de Riesgo de Trabajo; 3) en la Suprema Corte de Justicia: acciones de inconstitucionalidad</w:t>
      </w:r>
      <w:r w:rsidR="00FA480D" w:rsidRPr="00B62920">
        <w:rPr>
          <w:rFonts w:ascii="Arial" w:hAnsi="Arial" w:cs="Arial"/>
          <w:bCs w:val="0"/>
          <w:spacing w:val="0"/>
          <w:sz w:val="22"/>
          <w:szCs w:val="22"/>
          <w:lang w:val="es-ES_tradnl" w:eastAsia="es-AR"/>
        </w:rPr>
        <w:t xml:space="preserve">. </w:t>
      </w:r>
    </w:p>
    <w:p w14:paraId="5097F4A2" w14:textId="0336E678" w:rsidR="002D0CAF" w:rsidRPr="00B62920" w:rsidRDefault="005C6A6D" w:rsidP="007C4991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b/>
          <w:bCs w:val="0"/>
          <w:spacing w:val="0"/>
          <w:sz w:val="22"/>
          <w:szCs w:val="22"/>
          <w:lang w:val="es-ES_tradnl" w:eastAsia="es-AR"/>
        </w:rPr>
      </w:pPr>
      <w:r w:rsidRPr="00B62920">
        <w:rPr>
          <w:rFonts w:ascii="Arial" w:hAnsi="Arial" w:cs="Arial"/>
          <w:b/>
          <w:bCs w:val="0"/>
          <w:spacing w:val="0"/>
          <w:sz w:val="22"/>
          <w:szCs w:val="22"/>
          <w:lang w:val="es-ES_tradnl" w:eastAsia="es-AR"/>
        </w:rPr>
        <w:t xml:space="preserve">DEJESE SIN EFECTO </w:t>
      </w:r>
      <w:r w:rsidR="002D0CAF" w:rsidRPr="00B62920">
        <w:rPr>
          <w:rFonts w:ascii="Arial" w:hAnsi="Arial" w:cs="Arial"/>
          <w:spacing w:val="0"/>
          <w:sz w:val="22"/>
          <w:szCs w:val="22"/>
          <w:lang w:val="es-ES_tradnl" w:eastAsia="es-AR"/>
        </w:rPr>
        <w:t>toda disposición que se oponga a la presente</w:t>
      </w:r>
    </w:p>
    <w:p w14:paraId="24564D09" w14:textId="301C579E" w:rsidR="00B32B71" w:rsidRPr="00B62920" w:rsidRDefault="00B32B71" w:rsidP="00B32B71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B62920">
        <w:rPr>
          <w:rFonts w:ascii="Arial" w:hAnsi="Arial" w:cs="Arial"/>
          <w:b/>
          <w:sz w:val="22"/>
          <w:szCs w:val="22"/>
          <w:lang w:val="es-AR"/>
        </w:rPr>
        <w:t xml:space="preserve">COMUNICAR </w:t>
      </w:r>
      <w:r w:rsidRPr="00B62920">
        <w:rPr>
          <w:rFonts w:ascii="Arial" w:hAnsi="Arial" w:cs="Arial"/>
          <w:sz w:val="22"/>
          <w:szCs w:val="22"/>
          <w:lang w:val="es-AR"/>
        </w:rPr>
        <w:t>al Ministerio Público Fiscal, Ministerio de la Defensa Pública, Federación de Colegios de Abogados y Procuradores, a los Colegio de Abogados y Procuradores de las distintas circunscripciones, Colegio de Escribanos, Consejo Profesional de Ciencias Económicas, al Colegio de Agrimensores e Ingenieros y Asociación de Peritos Judiciales de Mendoza.</w:t>
      </w:r>
    </w:p>
    <w:p w14:paraId="4A5A082A" w14:textId="0BB53952" w:rsidR="002D0CAF" w:rsidRPr="00B62920" w:rsidRDefault="002D0CAF" w:rsidP="00B32B71">
      <w:pPr>
        <w:pStyle w:val="Prrafodelista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B62920">
        <w:rPr>
          <w:rFonts w:ascii="Arial" w:hAnsi="Arial" w:cs="Arial"/>
          <w:b/>
          <w:sz w:val="22"/>
          <w:szCs w:val="22"/>
          <w:lang w:val="es-AR"/>
        </w:rPr>
        <w:t xml:space="preserve">PUBLICAR </w:t>
      </w:r>
      <w:r w:rsidRPr="00B62920">
        <w:rPr>
          <w:rFonts w:ascii="Arial" w:hAnsi="Arial" w:cs="Arial"/>
          <w:bCs w:val="0"/>
          <w:sz w:val="22"/>
          <w:szCs w:val="22"/>
          <w:lang w:val="es-AR"/>
        </w:rPr>
        <w:t>la presente en el Boletín Oficial.</w:t>
      </w:r>
    </w:p>
    <w:p w14:paraId="2A76B475" w14:textId="77777777" w:rsidR="00B62920" w:rsidRPr="00B62920" w:rsidRDefault="00B62920" w:rsidP="00B32B71">
      <w:pPr>
        <w:pStyle w:val="Prrafodelista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A4AB876" w14:textId="63C501A2" w:rsidR="00B62920" w:rsidRDefault="00407E02" w:rsidP="00B32B71">
      <w:pPr>
        <w:pStyle w:val="Prrafodelista"/>
        <w:suppressAutoHyphens/>
        <w:spacing w:line="360" w:lineRule="auto"/>
        <w:jc w:val="both"/>
      </w:pPr>
      <w:r w:rsidRPr="00B62920">
        <w:rPr>
          <w:rFonts w:ascii="Arial" w:hAnsi="Arial" w:cs="Arial"/>
          <w:b/>
          <w:sz w:val="22"/>
          <w:szCs w:val="22"/>
        </w:rPr>
        <w:t>OMUNÍQUESE.</w:t>
      </w:r>
      <w:r w:rsidR="00823DD7" w:rsidRPr="00B62920">
        <w:rPr>
          <w:rFonts w:ascii="Arial" w:hAnsi="Arial" w:cs="Arial"/>
          <w:b/>
          <w:sz w:val="22"/>
          <w:szCs w:val="22"/>
        </w:rPr>
        <w:t xml:space="preserve"> </w:t>
      </w:r>
      <w:r w:rsidRPr="00B62920">
        <w:rPr>
          <w:rFonts w:ascii="Arial" w:hAnsi="Arial" w:cs="Arial"/>
          <w:b/>
          <w:sz w:val="22"/>
          <w:szCs w:val="22"/>
        </w:rPr>
        <w:t>REGISTRESE</w:t>
      </w:r>
      <w:r w:rsidR="00823DD7" w:rsidRPr="00B62920">
        <w:rPr>
          <w:rFonts w:ascii="Arial" w:hAnsi="Arial" w:cs="Arial"/>
          <w:b/>
          <w:sz w:val="22"/>
          <w:szCs w:val="22"/>
        </w:rPr>
        <w:t xml:space="preserve"> </w:t>
      </w:r>
      <w:r w:rsidRPr="00B62920">
        <w:rPr>
          <w:rFonts w:ascii="Arial" w:hAnsi="Arial" w:cs="Arial"/>
          <w:b/>
          <w:sz w:val="22"/>
          <w:szCs w:val="22"/>
        </w:rPr>
        <w:t>Y</w:t>
      </w:r>
      <w:r w:rsidR="00823DD7" w:rsidRPr="00B62920">
        <w:rPr>
          <w:rFonts w:ascii="Arial" w:hAnsi="Arial" w:cs="Arial"/>
          <w:b/>
          <w:sz w:val="22"/>
          <w:szCs w:val="22"/>
        </w:rPr>
        <w:t xml:space="preserve"> </w:t>
      </w:r>
      <w:r w:rsidR="00085F6A" w:rsidRPr="00B62920">
        <w:rPr>
          <w:rFonts w:ascii="Arial" w:hAnsi="Arial" w:cs="Arial"/>
          <w:b/>
          <w:sz w:val="22"/>
          <w:szCs w:val="22"/>
        </w:rPr>
        <w:t>NOTIFIQUESE. -</w:t>
      </w:r>
    </w:p>
    <w:p w14:paraId="17DC8722" w14:textId="2DF517BC" w:rsidR="00515580" w:rsidRPr="00B62920" w:rsidRDefault="00B62920" w:rsidP="00B62920">
      <w:pPr>
        <w:tabs>
          <w:tab w:val="left" w:pos="744"/>
          <w:tab w:val="center" w:pos="4135"/>
        </w:tabs>
        <w:ind w:left="708"/>
        <w:jc w:val="left"/>
        <w:rPr>
          <w:sz w:val="16"/>
          <w:szCs w:val="16"/>
        </w:rPr>
      </w:pPr>
      <w:bookmarkStart w:id="1" w:name="_GoBack"/>
      <w:bookmarkEnd w:id="1"/>
      <w:r w:rsidRPr="00B62920">
        <w:rPr>
          <w:rFonts w:ascii="Arial" w:hAnsi="Arial" w:cs="Arial"/>
          <w:sz w:val="16"/>
          <w:szCs w:val="16"/>
        </w:rPr>
        <w:t>FDO. DR. DALMIRO GARAY CUELI, PRESIDENTE DE LA SUPREMA CORTE DE JUSTICIA Y DRES. PEDRO LLORENTE Y JOSÉ VALERIO MINISTROS.-</w:t>
      </w:r>
      <w:r w:rsidRPr="00B62920">
        <w:rPr>
          <w:sz w:val="16"/>
          <w:szCs w:val="16"/>
        </w:rPr>
        <w:tab/>
      </w:r>
      <w:r w:rsidRPr="00B62920">
        <w:rPr>
          <w:sz w:val="16"/>
          <w:szCs w:val="16"/>
        </w:rPr>
        <w:tab/>
      </w:r>
      <w:r w:rsidRPr="00B62920">
        <w:rPr>
          <w:sz w:val="16"/>
          <w:szCs w:val="16"/>
        </w:rPr>
        <w:tab/>
      </w:r>
    </w:p>
    <w:sectPr w:rsidR="00515580" w:rsidRPr="00B62920" w:rsidSect="00DA0010">
      <w:headerReference w:type="default" r:id="rId8"/>
      <w:footerReference w:type="default" r:id="rId9"/>
      <w:pgSz w:w="12240" w:h="20160" w:code="5"/>
      <w:pgMar w:top="2835" w:right="1134" w:bottom="1134" w:left="283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EFC7C" w14:textId="77777777" w:rsidR="00AD05FB" w:rsidRDefault="00AD05FB" w:rsidP="00407E02">
      <w:pPr>
        <w:spacing w:line="240" w:lineRule="auto"/>
      </w:pPr>
      <w:r>
        <w:separator/>
      </w:r>
    </w:p>
  </w:endnote>
  <w:endnote w:type="continuationSeparator" w:id="0">
    <w:p w14:paraId="0DBD88EF" w14:textId="77777777" w:rsidR="00AD05FB" w:rsidRDefault="00AD05FB" w:rsidP="0040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EA8AE" w14:textId="77777777" w:rsidR="00D51376" w:rsidRDefault="00D51376">
    <w:pPr>
      <w:spacing w:before="140" w:line="100" w:lineRule="exact"/>
      <w:rPr>
        <w:sz w:val="10"/>
        <w:szCs w:val="10"/>
      </w:rPr>
    </w:pPr>
  </w:p>
  <w:p w14:paraId="29D9CFE4" w14:textId="77777777" w:rsidR="00D51376" w:rsidRDefault="00D51376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2D05D" w14:textId="77777777" w:rsidR="00AD05FB" w:rsidRDefault="00AD05FB" w:rsidP="00407E02">
      <w:pPr>
        <w:spacing w:line="240" w:lineRule="auto"/>
      </w:pPr>
      <w:r>
        <w:separator/>
      </w:r>
    </w:p>
  </w:footnote>
  <w:footnote w:type="continuationSeparator" w:id="0">
    <w:p w14:paraId="196D5EEF" w14:textId="77777777" w:rsidR="00AD05FB" w:rsidRDefault="00AD05FB" w:rsidP="00407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1761" w14:textId="77777777" w:rsidR="00D51376" w:rsidRDefault="00D51376" w:rsidP="00823DD7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noProof/>
        <w:lang w:val="es-AR" w:eastAsia="es-AR"/>
      </w:rPr>
    </w:pPr>
    <w:r>
      <w:rPr>
        <w:noProof/>
        <w:lang w:val="es-AR" w:eastAsia="es-AR"/>
      </w:rPr>
      <w:drawing>
        <wp:inline distT="0" distB="0" distL="0" distR="0" wp14:anchorId="5F2DC4B7" wp14:editId="79E08089">
          <wp:extent cx="790575" cy="1203325"/>
          <wp:effectExtent l="0" t="0" r="9525" b="0"/>
          <wp:docPr id="2" name="Imagen 2" descr="Escud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9A1D4" w14:textId="77777777" w:rsidR="00D51376" w:rsidRDefault="00D51376">
    <w:pPr>
      <w:pStyle w:val="Ttulo1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PODER JUDICIAL DE MENDOZA</w:t>
    </w:r>
  </w:p>
  <w:p w14:paraId="7EE227B1" w14:textId="77777777" w:rsidR="00D51376" w:rsidRDefault="00D51376">
    <w:pPr>
      <w:suppressAutoHyphens/>
      <w:spacing w:line="240" w:lineRule="auto"/>
      <w:rPr>
        <w:rFonts w:ascii="Courier" w:hAnsi="Courier"/>
        <w:b/>
        <w:bCs w:val="0"/>
        <w:lang w:val="es-ES_tradnl"/>
      </w:rPr>
    </w:pPr>
    <w:r>
      <w:rPr>
        <w:b/>
        <w:bCs w:val="0"/>
        <w:lang w:val="es-ES_tradnl"/>
      </w:rPr>
      <w:t xml:space="preserve"> SUPREMA CORTE DE JUSTICIA</w:t>
    </w:r>
  </w:p>
  <w:p w14:paraId="45199DDF" w14:textId="77777777" w:rsidR="00D51376" w:rsidRPr="008B36BE" w:rsidRDefault="00D51376">
    <w:pPr>
      <w:suppressAutoHyphens/>
      <w:spacing w:line="240" w:lineRule="auto"/>
      <w:rPr>
        <w:b/>
        <w:bCs w:val="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85B"/>
    <w:multiLevelType w:val="hybridMultilevel"/>
    <w:tmpl w:val="03F88E06"/>
    <w:lvl w:ilvl="0" w:tplc="3F6E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4E198D"/>
    <w:multiLevelType w:val="hybridMultilevel"/>
    <w:tmpl w:val="5ACEEC60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05E33"/>
    <w:multiLevelType w:val="hybridMultilevel"/>
    <w:tmpl w:val="2C4E0774"/>
    <w:lvl w:ilvl="0" w:tplc="55AAB7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5D46"/>
    <w:multiLevelType w:val="hybridMultilevel"/>
    <w:tmpl w:val="1602AF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A484C"/>
    <w:multiLevelType w:val="hybridMultilevel"/>
    <w:tmpl w:val="8B3038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14DC7"/>
    <w:multiLevelType w:val="hybridMultilevel"/>
    <w:tmpl w:val="4E6AC588"/>
    <w:lvl w:ilvl="0" w:tplc="3C82A2C0">
      <w:start w:val="1"/>
      <w:numFmt w:val="decimal"/>
      <w:lvlText w:val="%1."/>
      <w:lvlJc w:val="left"/>
      <w:pPr>
        <w:ind w:left="1428" w:hanging="72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>
      <w:start w:val="1"/>
      <w:numFmt w:val="decimal"/>
      <w:lvlText w:val="%4."/>
      <w:lvlJc w:val="left"/>
      <w:pPr>
        <w:ind w:left="3228" w:hanging="360"/>
      </w:pPr>
    </w:lvl>
    <w:lvl w:ilvl="4" w:tplc="040A0019">
      <w:start w:val="1"/>
      <w:numFmt w:val="lowerLetter"/>
      <w:lvlText w:val="%5."/>
      <w:lvlJc w:val="left"/>
      <w:pPr>
        <w:ind w:left="3948" w:hanging="360"/>
      </w:pPr>
    </w:lvl>
    <w:lvl w:ilvl="5" w:tplc="040A001B">
      <w:start w:val="1"/>
      <w:numFmt w:val="lowerRoman"/>
      <w:lvlText w:val="%6."/>
      <w:lvlJc w:val="right"/>
      <w:pPr>
        <w:ind w:left="4668" w:hanging="180"/>
      </w:pPr>
    </w:lvl>
    <w:lvl w:ilvl="6" w:tplc="040A000F">
      <w:start w:val="1"/>
      <w:numFmt w:val="decimal"/>
      <w:lvlText w:val="%7."/>
      <w:lvlJc w:val="left"/>
      <w:pPr>
        <w:ind w:left="5388" w:hanging="360"/>
      </w:pPr>
    </w:lvl>
    <w:lvl w:ilvl="7" w:tplc="040A0019">
      <w:start w:val="1"/>
      <w:numFmt w:val="lowerLetter"/>
      <w:lvlText w:val="%8."/>
      <w:lvlJc w:val="left"/>
      <w:pPr>
        <w:ind w:left="6108" w:hanging="360"/>
      </w:pPr>
    </w:lvl>
    <w:lvl w:ilvl="8" w:tplc="040A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9D2B5E"/>
    <w:multiLevelType w:val="hybridMultilevel"/>
    <w:tmpl w:val="F3CEDD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71DA"/>
    <w:multiLevelType w:val="hybridMultilevel"/>
    <w:tmpl w:val="5ACEEC60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18D4"/>
    <w:multiLevelType w:val="hybridMultilevel"/>
    <w:tmpl w:val="98102312"/>
    <w:lvl w:ilvl="0" w:tplc="DF961E3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2C0A0019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88423B5"/>
    <w:multiLevelType w:val="hybridMultilevel"/>
    <w:tmpl w:val="9434220A"/>
    <w:lvl w:ilvl="0" w:tplc="4DAA0C4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072C3D"/>
    <w:multiLevelType w:val="hybridMultilevel"/>
    <w:tmpl w:val="9BA0F6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348E8"/>
    <w:multiLevelType w:val="hybridMultilevel"/>
    <w:tmpl w:val="43E62820"/>
    <w:lvl w:ilvl="0" w:tplc="826626D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3800"/>
    <w:multiLevelType w:val="hybridMultilevel"/>
    <w:tmpl w:val="A1163ACA"/>
    <w:lvl w:ilvl="0" w:tplc="BDD639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02A6A"/>
    <w:multiLevelType w:val="hybridMultilevel"/>
    <w:tmpl w:val="9DB81E86"/>
    <w:lvl w:ilvl="0" w:tplc="9D6473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F503C"/>
    <w:multiLevelType w:val="hybridMultilevel"/>
    <w:tmpl w:val="B4640F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66EFF"/>
    <w:multiLevelType w:val="hybridMultilevel"/>
    <w:tmpl w:val="1E446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63E1D"/>
    <w:multiLevelType w:val="hybridMultilevel"/>
    <w:tmpl w:val="AC5AA4F6"/>
    <w:lvl w:ilvl="0" w:tplc="164A9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0826F7"/>
    <w:multiLevelType w:val="hybridMultilevel"/>
    <w:tmpl w:val="244499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C20D8"/>
    <w:multiLevelType w:val="hybridMultilevel"/>
    <w:tmpl w:val="043477F2"/>
    <w:lvl w:ilvl="0" w:tplc="90628EB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6"/>
  </w:num>
  <w:num w:numId="12">
    <w:abstractNumId w:val="13"/>
  </w:num>
  <w:num w:numId="13">
    <w:abstractNumId w:val="18"/>
  </w:num>
  <w:num w:numId="14">
    <w:abstractNumId w:val="11"/>
  </w:num>
  <w:num w:numId="15">
    <w:abstractNumId w:val="7"/>
  </w:num>
  <w:num w:numId="16">
    <w:abstractNumId w:val="2"/>
  </w:num>
  <w:num w:numId="17">
    <w:abstractNumId w:val="10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02"/>
    <w:rsid w:val="00001052"/>
    <w:rsid w:val="00003834"/>
    <w:rsid w:val="00006EE2"/>
    <w:rsid w:val="00007C55"/>
    <w:rsid w:val="00020998"/>
    <w:rsid w:val="00022578"/>
    <w:rsid w:val="00025812"/>
    <w:rsid w:val="000304A2"/>
    <w:rsid w:val="000414F8"/>
    <w:rsid w:val="0004456B"/>
    <w:rsid w:val="0006205F"/>
    <w:rsid w:val="000639D0"/>
    <w:rsid w:val="00063F1E"/>
    <w:rsid w:val="00085F6A"/>
    <w:rsid w:val="00091C82"/>
    <w:rsid w:val="00095BF4"/>
    <w:rsid w:val="000B1E43"/>
    <w:rsid w:val="000B7863"/>
    <w:rsid w:val="000C236B"/>
    <w:rsid w:val="000E7C3D"/>
    <w:rsid w:val="000F63AA"/>
    <w:rsid w:val="00100E32"/>
    <w:rsid w:val="00103A49"/>
    <w:rsid w:val="001247D3"/>
    <w:rsid w:val="0012736D"/>
    <w:rsid w:val="00130614"/>
    <w:rsid w:val="001464AA"/>
    <w:rsid w:val="001508F4"/>
    <w:rsid w:val="00152B6C"/>
    <w:rsid w:val="00155369"/>
    <w:rsid w:val="001602B9"/>
    <w:rsid w:val="00162FA8"/>
    <w:rsid w:val="00173547"/>
    <w:rsid w:val="00176A1A"/>
    <w:rsid w:val="0018630E"/>
    <w:rsid w:val="00190130"/>
    <w:rsid w:val="00195F92"/>
    <w:rsid w:val="001A0A58"/>
    <w:rsid w:val="001A195A"/>
    <w:rsid w:val="001B3B9C"/>
    <w:rsid w:val="001B4871"/>
    <w:rsid w:val="001B72CC"/>
    <w:rsid w:val="001B7913"/>
    <w:rsid w:val="001C3673"/>
    <w:rsid w:val="001C3739"/>
    <w:rsid w:val="001D0650"/>
    <w:rsid w:val="001D2516"/>
    <w:rsid w:val="001D5677"/>
    <w:rsid w:val="001D5FDC"/>
    <w:rsid w:val="001D755B"/>
    <w:rsid w:val="001E4CB4"/>
    <w:rsid w:val="00205AD3"/>
    <w:rsid w:val="00210577"/>
    <w:rsid w:val="00242C1B"/>
    <w:rsid w:val="00256EA4"/>
    <w:rsid w:val="0025782C"/>
    <w:rsid w:val="00283118"/>
    <w:rsid w:val="00284CF8"/>
    <w:rsid w:val="00293D64"/>
    <w:rsid w:val="002A69B2"/>
    <w:rsid w:val="002B4303"/>
    <w:rsid w:val="002C2E2B"/>
    <w:rsid w:val="002C5106"/>
    <w:rsid w:val="002C5F20"/>
    <w:rsid w:val="002D0CAF"/>
    <w:rsid w:val="002D6185"/>
    <w:rsid w:val="002D7582"/>
    <w:rsid w:val="002E3033"/>
    <w:rsid w:val="002E51B8"/>
    <w:rsid w:val="002F1569"/>
    <w:rsid w:val="002F68E9"/>
    <w:rsid w:val="003017AC"/>
    <w:rsid w:val="00310262"/>
    <w:rsid w:val="00321AB5"/>
    <w:rsid w:val="00322489"/>
    <w:rsid w:val="00337B36"/>
    <w:rsid w:val="00342BB6"/>
    <w:rsid w:val="00352733"/>
    <w:rsid w:val="003578A1"/>
    <w:rsid w:val="00362CC8"/>
    <w:rsid w:val="00371487"/>
    <w:rsid w:val="00375893"/>
    <w:rsid w:val="003A170B"/>
    <w:rsid w:val="003A539B"/>
    <w:rsid w:val="003A552B"/>
    <w:rsid w:val="003B1282"/>
    <w:rsid w:val="003B1B29"/>
    <w:rsid w:val="003C102A"/>
    <w:rsid w:val="003D585D"/>
    <w:rsid w:val="003D5FBA"/>
    <w:rsid w:val="003D7CA8"/>
    <w:rsid w:val="003E16FC"/>
    <w:rsid w:val="003E3B47"/>
    <w:rsid w:val="003E581F"/>
    <w:rsid w:val="003F15AE"/>
    <w:rsid w:val="00407E02"/>
    <w:rsid w:val="00407E21"/>
    <w:rsid w:val="00410C86"/>
    <w:rsid w:val="004432BA"/>
    <w:rsid w:val="00443372"/>
    <w:rsid w:val="0044403E"/>
    <w:rsid w:val="00445C33"/>
    <w:rsid w:val="004461E0"/>
    <w:rsid w:val="00447C41"/>
    <w:rsid w:val="004501BE"/>
    <w:rsid w:val="00451AB5"/>
    <w:rsid w:val="0046341C"/>
    <w:rsid w:val="00467164"/>
    <w:rsid w:val="00480688"/>
    <w:rsid w:val="00484F3E"/>
    <w:rsid w:val="00485655"/>
    <w:rsid w:val="0048575C"/>
    <w:rsid w:val="0049685C"/>
    <w:rsid w:val="00497A5C"/>
    <w:rsid w:val="004B3A3C"/>
    <w:rsid w:val="004B4563"/>
    <w:rsid w:val="004C3DBD"/>
    <w:rsid w:val="004C4E06"/>
    <w:rsid w:val="004D2612"/>
    <w:rsid w:val="004E33C1"/>
    <w:rsid w:val="004F5571"/>
    <w:rsid w:val="0050030A"/>
    <w:rsid w:val="0050037F"/>
    <w:rsid w:val="005028FC"/>
    <w:rsid w:val="00504B11"/>
    <w:rsid w:val="00514064"/>
    <w:rsid w:val="00515580"/>
    <w:rsid w:val="00516C31"/>
    <w:rsid w:val="00516C60"/>
    <w:rsid w:val="00531EF5"/>
    <w:rsid w:val="005475BE"/>
    <w:rsid w:val="00553EF9"/>
    <w:rsid w:val="00557751"/>
    <w:rsid w:val="00562336"/>
    <w:rsid w:val="00562E76"/>
    <w:rsid w:val="00576063"/>
    <w:rsid w:val="005845B2"/>
    <w:rsid w:val="00585585"/>
    <w:rsid w:val="005961F9"/>
    <w:rsid w:val="0059746E"/>
    <w:rsid w:val="005A421D"/>
    <w:rsid w:val="005A4D82"/>
    <w:rsid w:val="005A52B4"/>
    <w:rsid w:val="005C2137"/>
    <w:rsid w:val="005C3C6A"/>
    <w:rsid w:val="005C6A6D"/>
    <w:rsid w:val="005C771D"/>
    <w:rsid w:val="005C7DB2"/>
    <w:rsid w:val="005D0809"/>
    <w:rsid w:val="005F4225"/>
    <w:rsid w:val="005F42F6"/>
    <w:rsid w:val="005F621D"/>
    <w:rsid w:val="00614704"/>
    <w:rsid w:val="0062688E"/>
    <w:rsid w:val="006305F6"/>
    <w:rsid w:val="00631F5D"/>
    <w:rsid w:val="006324A5"/>
    <w:rsid w:val="006349E5"/>
    <w:rsid w:val="00644015"/>
    <w:rsid w:val="00651355"/>
    <w:rsid w:val="00674873"/>
    <w:rsid w:val="00680FB3"/>
    <w:rsid w:val="00696C87"/>
    <w:rsid w:val="006A5C57"/>
    <w:rsid w:val="006B5C53"/>
    <w:rsid w:val="006C66E9"/>
    <w:rsid w:val="006D5D4D"/>
    <w:rsid w:val="006D612C"/>
    <w:rsid w:val="006E5DA3"/>
    <w:rsid w:val="006E65DA"/>
    <w:rsid w:val="006E68E7"/>
    <w:rsid w:val="006F1130"/>
    <w:rsid w:val="006F2C5E"/>
    <w:rsid w:val="006F3335"/>
    <w:rsid w:val="007206A0"/>
    <w:rsid w:val="00745D19"/>
    <w:rsid w:val="00746C3F"/>
    <w:rsid w:val="00753CBB"/>
    <w:rsid w:val="00754716"/>
    <w:rsid w:val="007560E5"/>
    <w:rsid w:val="00763646"/>
    <w:rsid w:val="00781332"/>
    <w:rsid w:val="007834E5"/>
    <w:rsid w:val="00797EB7"/>
    <w:rsid w:val="007A260B"/>
    <w:rsid w:val="007A59F6"/>
    <w:rsid w:val="007A76D1"/>
    <w:rsid w:val="007B368C"/>
    <w:rsid w:val="007B4AAD"/>
    <w:rsid w:val="007B61AA"/>
    <w:rsid w:val="007C468A"/>
    <w:rsid w:val="007D6218"/>
    <w:rsid w:val="007D6564"/>
    <w:rsid w:val="007F15F6"/>
    <w:rsid w:val="007F57D9"/>
    <w:rsid w:val="007F6BCA"/>
    <w:rsid w:val="00801691"/>
    <w:rsid w:val="008132C7"/>
    <w:rsid w:val="00823DD7"/>
    <w:rsid w:val="008353C0"/>
    <w:rsid w:val="008444F9"/>
    <w:rsid w:val="0086494A"/>
    <w:rsid w:val="00873522"/>
    <w:rsid w:val="00876433"/>
    <w:rsid w:val="00887F26"/>
    <w:rsid w:val="008A4D1E"/>
    <w:rsid w:val="008D405E"/>
    <w:rsid w:val="008E0302"/>
    <w:rsid w:val="008E25B4"/>
    <w:rsid w:val="008E45D6"/>
    <w:rsid w:val="008E622B"/>
    <w:rsid w:val="008F1E09"/>
    <w:rsid w:val="008F75EC"/>
    <w:rsid w:val="009108EB"/>
    <w:rsid w:val="00923132"/>
    <w:rsid w:val="0092479B"/>
    <w:rsid w:val="0093671A"/>
    <w:rsid w:val="00945ABD"/>
    <w:rsid w:val="009472A1"/>
    <w:rsid w:val="009476A3"/>
    <w:rsid w:val="00960582"/>
    <w:rsid w:val="009736C5"/>
    <w:rsid w:val="00974549"/>
    <w:rsid w:val="00976149"/>
    <w:rsid w:val="009A6217"/>
    <w:rsid w:val="009A6BC3"/>
    <w:rsid w:val="009B7CCC"/>
    <w:rsid w:val="009C4133"/>
    <w:rsid w:val="009C624D"/>
    <w:rsid w:val="009D0266"/>
    <w:rsid w:val="009D0BE5"/>
    <w:rsid w:val="009D2132"/>
    <w:rsid w:val="009D2A31"/>
    <w:rsid w:val="009F3A59"/>
    <w:rsid w:val="009F7A70"/>
    <w:rsid w:val="009F7E95"/>
    <w:rsid w:val="00A20619"/>
    <w:rsid w:val="00A208C1"/>
    <w:rsid w:val="00A277F0"/>
    <w:rsid w:val="00A5699D"/>
    <w:rsid w:val="00A76731"/>
    <w:rsid w:val="00A76CE0"/>
    <w:rsid w:val="00A84AA1"/>
    <w:rsid w:val="00A95737"/>
    <w:rsid w:val="00A96482"/>
    <w:rsid w:val="00AA3D08"/>
    <w:rsid w:val="00AC0AF7"/>
    <w:rsid w:val="00AC408D"/>
    <w:rsid w:val="00AD05FB"/>
    <w:rsid w:val="00AD663C"/>
    <w:rsid w:val="00AE355D"/>
    <w:rsid w:val="00AE7786"/>
    <w:rsid w:val="00AE7F88"/>
    <w:rsid w:val="00AF1534"/>
    <w:rsid w:val="00AF251E"/>
    <w:rsid w:val="00AF35AE"/>
    <w:rsid w:val="00AF4531"/>
    <w:rsid w:val="00B0238E"/>
    <w:rsid w:val="00B02A85"/>
    <w:rsid w:val="00B07430"/>
    <w:rsid w:val="00B248E2"/>
    <w:rsid w:val="00B27360"/>
    <w:rsid w:val="00B32B71"/>
    <w:rsid w:val="00B32D80"/>
    <w:rsid w:val="00B37B39"/>
    <w:rsid w:val="00B41F72"/>
    <w:rsid w:val="00B50291"/>
    <w:rsid w:val="00B62920"/>
    <w:rsid w:val="00B66A1B"/>
    <w:rsid w:val="00B9482E"/>
    <w:rsid w:val="00B94C75"/>
    <w:rsid w:val="00BC2475"/>
    <w:rsid w:val="00BD166D"/>
    <w:rsid w:val="00BD35B9"/>
    <w:rsid w:val="00BD39B8"/>
    <w:rsid w:val="00BD39C8"/>
    <w:rsid w:val="00BD42C0"/>
    <w:rsid w:val="00BD4D12"/>
    <w:rsid w:val="00BD4F8E"/>
    <w:rsid w:val="00BD5380"/>
    <w:rsid w:val="00BD5C7A"/>
    <w:rsid w:val="00BE4EE0"/>
    <w:rsid w:val="00BF03C8"/>
    <w:rsid w:val="00BF17F1"/>
    <w:rsid w:val="00C2722E"/>
    <w:rsid w:val="00C27B45"/>
    <w:rsid w:val="00C3280A"/>
    <w:rsid w:val="00C33D78"/>
    <w:rsid w:val="00C4238C"/>
    <w:rsid w:val="00C52D1F"/>
    <w:rsid w:val="00C54DF0"/>
    <w:rsid w:val="00C56E55"/>
    <w:rsid w:val="00C71A7C"/>
    <w:rsid w:val="00C73C0A"/>
    <w:rsid w:val="00C84891"/>
    <w:rsid w:val="00C90893"/>
    <w:rsid w:val="00C936A4"/>
    <w:rsid w:val="00C96636"/>
    <w:rsid w:val="00CA6CF5"/>
    <w:rsid w:val="00CA6DF4"/>
    <w:rsid w:val="00CC1269"/>
    <w:rsid w:val="00CC35CC"/>
    <w:rsid w:val="00CC35E9"/>
    <w:rsid w:val="00CC79A3"/>
    <w:rsid w:val="00CC7F5F"/>
    <w:rsid w:val="00CD65CB"/>
    <w:rsid w:val="00CE0BE1"/>
    <w:rsid w:val="00CE580A"/>
    <w:rsid w:val="00CF0D8F"/>
    <w:rsid w:val="00D10EDC"/>
    <w:rsid w:val="00D135D0"/>
    <w:rsid w:val="00D23C0C"/>
    <w:rsid w:val="00D30FDD"/>
    <w:rsid w:val="00D3194E"/>
    <w:rsid w:val="00D35A19"/>
    <w:rsid w:val="00D51376"/>
    <w:rsid w:val="00D514EE"/>
    <w:rsid w:val="00D55397"/>
    <w:rsid w:val="00D57DB2"/>
    <w:rsid w:val="00D61677"/>
    <w:rsid w:val="00D67242"/>
    <w:rsid w:val="00D77B8D"/>
    <w:rsid w:val="00D80913"/>
    <w:rsid w:val="00D91FBC"/>
    <w:rsid w:val="00D9581B"/>
    <w:rsid w:val="00DA0010"/>
    <w:rsid w:val="00DA28F1"/>
    <w:rsid w:val="00DD1639"/>
    <w:rsid w:val="00DD1FC8"/>
    <w:rsid w:val="00DD3B2F"/>
    <w:rsid w:val="00DE4ECC"/>
    <w:rsid w:val="00DE7804"/>
    <w:rsid w:val="00DE79F2"/>
    <w:rsid w:val="00DF1F68"/>
    <w:rsid w:val="00E013E5"/>
    <w:rsid w:val="00E12B87"/>
    <w:rsid w:val="00E2049C"/>
    <w:rsid w:val="00E24436"/>
    <w:rsid w:val="00E31D6A"/>
    <w:rsid w:val="00E33263"/>
    <w:rsid w:val="00E36D9E"/>
    <w:rsid w:val="00E37153"/>
    <w:rsid w:val="00E57D05"/>
    <w:rsid w:val="00E71BC6"/>
    <w:rsid w:val="00E74D97"/>
    <w:rsid w:val="00E7606F"/>
    <w:rsid w:val="00E81AA6"/>
    <w:rsid w:val="00E81E22"/>
    <w:rsid w:val="00E82CEA"/>
    <w:rsid w:val="00E85FF3"/>
    <w:rsid w:val="00E92FF4"/>
    <w:rsid w:val="00EA32FF"/>
    <w:rsid w:val="00EA4193"/>
    <w:rsid w:val="00EA432F"/>
    <w:rsid w:val="00EB24D1"/>
    <w:rsid w:val="00EB40E2"/>
    <w:rsid w:val="00EB5DDA"/>
    <w:rsid w:val="00ED0C24"/>
    <w:rsid w:val="00ED25CC"/>
    <w:rsid w:val="00ED2A91"/>
    <w:rsid w:val="00ED4869"/>
    <w:rsid w:val="00EE377E"/>
    <w:rsid w:val="00EE54A3"/>
    <w:rsid w:val="00EF3421"/>
    <w:rsid w:val="00F12154"/>
    <w:rsid w:val="00F240B4"/>
    <w:rsid w:val="00F30062"/>
    <w:rsid w:val="00F365B1"/>
    <w:rsid w:val="00F421F3"/>
    <w:rsid w:val="00F42FD9"/>
    <w:rsid w:val="00F47E5D"/>
    <w:rsid w:val="00F65F76"/>
    <w:rsid w:val="00F73BC1"/>
    <w:rsid w:val="00F75F18"/>
    <w:rsid w:val="00F76F23"/>
    <w:rsid w:val="00F81491"/>
    <w:rsid w:val="00FA043D"/>
    <w:rsid w:val="00FA480D"/>
    <w:rsid w:val="00FB0045"/>
    <w:rsid w:val="00FC36BB"/>
    <w:rsid w:val="00FC4471"/>
    <w:rsid w:val="00FE4516"/>
    <w:rsid w:val="00FE533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657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02"/>
    <w:pPr>
      <w:spacing w:after="0" w:line="240" w:lineRule="atLeast"/>
      <w:jc w:val="center"/>
    </w:pPr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7E02"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94A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bCs w:val="0"/>
      <w:color w:val="365F91" w:themeColor="accent1" w:themeShade="BF"/>
      <w:spacing w:val="0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7E02"/>
    <w:rPr>
      <w:rFonts w:ascii="Courier" w:eastAsia="Times New Roman" w:hAnsi="Courier" w:cs="Times New Roman"/>
      <w:b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407E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07E02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07E02"/>
    <w:pPr>
      <w:spacing w:after="200" w:line="276" w:lineRule="auto"/>
      <w:jc w:val="left"/>
    </w:pPr>
    <w:rPr>
      <w:rFonts w:ascii="Calibri" w:eastAsia="Calibri" w:hAnsi="Calibri"/>
      <w:bCs w:val="0"/>
      <w:spacing w:val="0"/>
      <w:sz w:val="20"/>
      <w:szCs w:val="20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E02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unhideWhenUsed/>
    <w:rsid w:val="00407E0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E02"/>
    <w:rPr>
      <w:rFonts w:ascii="Tahoma" w:eastAsia="Times New Roman" w:hAnsi="Tahoma" w:cs="Tahoma"/>
      <w:bCs/>
      <w:spacing w:val="-3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62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CE0"/>
    <w:pPr>
      <w:spacing w:before="100" w:beforeAutospacing="1" w:after="100" w:afterAutospacing="1" w:line="240" w:lineRule="auto"/>
      <w:jc w:val="left"/>
    </w:pPr>
    <w:rPr>
      <w:bCs w:val="0"/>
      <w:spacing w:val="0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7C46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68A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9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customStyle="1" w:styleId="TableGrid">
    <w:name w:val="TableGrid"/>
    <w:rsid w:val="0086494A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578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02"/>
    <w:pPr>
      <w:spacing w:after="0" w:line="240" w:lineRule="atLeast"/>
      <w:jc w:val="center"/>
    </w:pPr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7E02"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94A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bCs w:val="0"/>
      <w:color w:val="365F91" w:themeColor="accent1" w:themeShade="BF"/>
      <w:spacing w:val="0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7E02"/>
    <w:rPr>
      <w:rFonts w:ascii="Courier" w:eastAsia="Times New Roman" w:hAnsi="Courier" w:cs="Times New Roman"/>
      <w:b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407E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07E02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07E02"/>
    <w:pPr>
      <w:spacing w:after="200" w:line="276" w:lineRule="auto"/>
      <w:jc w:val="left"/>
    </w:pPr>
    <w:rPr>
      <w:rFonts w:ascii="Calibri" w:eastAsia="Calibri" w:hAnsi="Calibri"/>
      <w:bCs w:val="0"/>
      <w:spacing w:val="0"/>
      <w:sz w:val="20"/>
      <w:szCs w:val="20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E02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unhideWhenUsed/>
    <w:rsid w:val="00407E0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E02"/>
    <w:rPr>
      <w:rFonts w:ascii="Tahoma" w:eastAsia="Times New Roman" w:hAnsi="Tahoma" w:cs="Tahoma"/>
      <w:bCs/>
      <w:spacing w:val="-3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E62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CE0"/>
    <w:pPr>
      <w:spacing w:before="100" w:beforeAutospacing="1" w:after="100" w:afterAutospacing="1" w:line="240" w:lineRule="auto"/>
      <w:jc w:val="left"/>
    </w:pPr>
    <w:rPr>
      <w:bCs w:val="0"/>
      <w:spacing w:val="0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7C46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68A"/>
    <w:rPr>
      <w:rFonts w:ascii="Times New Roman" w:eastAsia="Times New Roman" w:hAnsi="Times New Roman" w:cs="Times New Roman"/>
      <w:bCs/>
      <w:spacing w:val="-3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9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customStyle="1" w:styleId="TableGrid">
    <w:name w:val="TableGrid"/>
    <w:rsid w:val="0086494A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578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</dc:creator>
  <cp:lastModifiedBy>Usuario</cp:lastModifiedBy>
  <cp:revision>2</cp:revision>
  <cp:lastPrinted>2021-06-18T12:02:00Z</cp:lastPrinted>
  <dcterms:created xsi:type="dcterms:W3CDTF">2021-06-18T12:04:00Z</dcterms:created>
  <dcterms:modified xsi:type="dcterms:W3CDTF">2021-06-18T12:04:00Z</dcterms:modified>
</cp:coreProperties>
</file>