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0676" w:rsidRPr="00A90551" w:rsidRDefault="00160676" w:rsidP="00160676">
      <w:pPr>
        <w:suppressAutoHyphens/>
        <w:spacing w:line="360" w:lineRule="auto"/>
        <w:jc w:val="both"/>
        <w:outlineLvl w:val="0"/>
        <w:rPr>
          <w:rFonts w:ascii="Arial" w:hAnsi="Arial" w:cs="Arial"/>
          <w:b/>
          <w:bCs w:val="0"/>
          <w:spacing w:val="0"/>
          <w:sz w:val="22"/>
          <w:szCs w:val="22"/>
          <w:lang w:val="es-AR" w:eastAsia="es-AR"/>
        </w:rPr>
      </w:pPr>
      <w:r w:rsidRPr="00A90551">
        <w:rPr>
          <w:rFonts w:ascii="Arial" w:hAnsi="Arial" w:cs="Arial"/>
          <w:b/>
          <w:spacing w:val="0"/>
          <w:sz w:val="22"/>
          <w:szCs w:val="22"/>
          <w:lang w:val="es-AR" w:eastAsia="es-AR"/>
        </w:rPr>
        <w:t>ACORDADA Nº</w:t>
      </w:r>
      <w:r w:rsidRPr="00A90551">
        <w:rPr>
          <w:rFonts w:ascii="Arial" w:hAnsi="Arial" w:cs="Arial"/>
          <w:bCs w:val="0"/>
          <w:spacing w:val="0"/>
          <w:sz w:val="22"/>
          <w:szCs w:val="22"/>
          <w:lang w:val="es-AR" w:eastAsia="es-AR"/>
        </w:rPr>
        <w:t xml:space="preserve"> </w:t>
      </w:r>
      <w:r w:rsidR="001F6C03">
        <w:rPr>
          <w:rFonts w:ascii="Arial" w:hAnsi="Arial" w:cs="Arial"/>
          <w:bCs w:val="0"/>
          <w:spacing w:val="0"/>
          <w:sz w:val="22"/>
          <w:szCs w:val="22"/>
          <w:lang w:val="es-AR" w:eastAsia="es-AR"/>
        </w:rPr>
        <w:t xml:space="preserve"> </w:t>
      </w:r>
      <w:r w:rsidR="00B74E8F">
        <w:rPr>
          <w:rFonts w:ascii="Arial" w:hAnsi="Arial" w:cs="Arial"/>
          <w:bCs w:val="0"/>
          <w:spacing w:val="0"/>
          <w:sz w:val="22"/>
          <w:szCs w:val="22"/>
          <w:lang w:val="es-AR" w:eastAsia="es-AR"/>
        </w:rPr>
        <w:t>30.103</w:t>
      </w:r>
    </w:p>
    <w:p w:rsidR="00160676" w:rsidRPr="00A90551" w:rsidRDefault="00F4152C" w:rsidP="00160676">
      <w:pPr>
        <w:suppressAutoHyphens/>
        <w:spacing w:line="360" w:lineRule="auto"/>
        <w:jc w:val="both"/>
        <w:rPr>
          <w:rFonts w:ascii="Arial" w:hAnsi="Arial" w:cs="Arial"/>
          <w:bCs w:val="0"/>
          <w:spacing w:val="0"/>
          <w:sz w:val="22"/>
          <w:szCs w:val="22"/>
          <w:lang w:eastAsia="es-AR"/>
        </w:rPr>
      </w:pPr>
      <w:r w:rsidRPr="00A90551">
        <w:rPr>
          <w:rFonts w:ascii="Arial" w:hAnsi="Arial" w:cs="Arial"/>
          <w:bCs w:val="0"/>
          <w:spacing w:val="0"/>
          <w:sz w:val="22"/>
          <w:szCs w:val="22"/>
          <w:lang w:eastAsia="es-AR"/>
        </w:rPr>
        <w:t>Mendoza,</w:t>
      </w:r>
      <w:r w:rsidR="00E24AA6" w:rsidRPr="00A90551">
        <w:rPr>
          <w:rFonts w:ascii="Arial" w:hAnsi="Arial" w:cs="Arial"/>
          <w:bCs w:val="0"/>
          <w:spacing w:val="0"/>
          <w:sz w:val="22"/>
          <w:szCs w:val="22"/>
          <w:lang w:eastAsia="es-AR"/>
        </w:rPr>
        <w:t xml:space="preserve"> </w:t>
      </w:r>
      <w:r w:rsidR="00B74E8F">
        <w:rPr>
          <w:rFonts w:ascii="Arial" w:hAnsi="Arial" w:cs="Arial"/>
          <w:bCs w:val="0"/>
          <w:spacing w:val="0"/>
          <w:sz w:val="22"/>
          <w:szCs w:val="22"/>
          <w:lang w:eastAsia="es-AR"/>
        </w:rPr>
        <w:t>14 de junio de 2.021</w:t>
      </w:r>
    </w:p>
    <w:p w:rsidR="00160676" w:rsidRPr="00A90551" w:rsidRDefault="00160676" w:rsidP="00160676">
      <w:pPr>
        <w:suppressAutoHyphens/>
        <w:spacing w:line="360" w:lineRule="auto"/>
        <w:jc w:val="both"/>
        <w:outlineLvl w:val="0"/>
        <w:rPr>
          <w:rFonts w:ascii="Arial" w:hAnsi="Arial" w:cs="Arial"/>
          <w:b/>
          <w:spacing w:val="0"/>
          <w:sz w:val="22"/>
          <w:szCs w:val="22"/>
          <w:lang w:eastAsia="es-AR"/>
        </w:rPr>
      </w:pPr>
      <w:r w:rsidRPr="00A90551">
        <w:rPr>
          <w:rFonts w:ascii="Arial" w:hAnsi="Arial" w:cs="Arial"/>
          <w:b/>
          <w:spacing w:val="0"/>
          <w:sz w:val="22"/>
          <w:szCs w:val="22"/>
          <w:lang w:eastAsia="es-AR"/>
        </w:rPr>
        <w:t xml:space="preserve">VISTOS: </w:t>
      </w:r>
    </w:p>
    <w:p w:rsidR="00160676" w:rsidRPr="008C227A" w:rsidRDefault="008C227A" w:rsidP="008C227A">
      <w:pPr>
        <w:spacing w:line="360" w:lineRule="auto"/>
        <w:ind w:firstLine="708"/>
        <w:jc w:val="both"/>
        <w:rPr>
          <w:rFonts w:ascii="Arial" w:hAnsi="Arial" w:cs="Arial"/>
          <w:sz w:val="22"/>
          <w:szCs w:val="22"/>
          <w:lang w:val="es-ES_tradnl"/>
        </w:rPr>
      </w:pPr>
      <w:r>
        <w:rPr>
          <w:rFonts w:ascii="Arial" w:hAnsi="Arial" w:cs="Arial"/>
          <w:sz w:val="22"/>
          <w:szCs w:val="22"/>
          <w:lang w:val="es-ES_tradnl"/>
        </w:rPr>
        <w:t>El E</w:t>
      </w:r>
      <w:r w:rsidRPr="008C227A">
        <w:rPr>
          <w:rFonts w:ascii="Arial" w:hAnsi="Arial" w:cs="Arial"/>
          <w:sz w:val="22"/>
          <w:szCs w:val="22"/>
          <w:lang w:val="es-ES_tradnl"/>
        </w:rPr>
        <w:t>xpediente N° 84.880 caratulado “IMPLEMENTACION EXPEDIENTE ELECTRÓNICO PRUEBA PILOTO</w:t>
      </w:r>
      <w:r>
        <w:rPr>
          <w:rFonts w:ascii="Arial" w:hAnsi="Arial" w:cs="Arial"/>
          <w:sz w:val="22"/>
          <w:szCs w:val="22"/>
          <w:lang w:val="es-ES_tradnl"/>
        </w:rPr>
        <w:t xml:space="preserve"> </w:t>
      </w:r>
      <w:r w:rsidRPr="008C227A">
        <w:rPr>
          <w:rFonts w:ascii="Arial" w:hAnsi="Arial" w:cs="Arial"/>
          <w:sz w:val="22"/>
          <w:szCs w:val="22"/>
          <w:lang w:val="es-ES_tradnl"/>
        </w:rPr>
        <w:t>REGISTRACIÓN OPERADORES PLATAFORMA IOL”,</w:t>
      </w:r>
      <w:r>
        <w:rPr>
          <w:rFonts w:ascii="Arial" w:hAnsi="Arial" w:cs="Arial"/>
          <w:sz w:val="22"/>
          <w:szCs w:val="22"/>
          <w:lang w:val="es-ES_tradnl"/>
        </w:rPr>
        <w:t xml:space="preserve"> </w:t>
      </w:r>
      <w:r w:rsidR="002013FF">
        <w:rPr>
          <w:rFonts w:ascii="Arial" w:hAnsi="Arial" w:cs="Arial"/>
          <w:sz w:val="22"/>
          <w:szCs w:val="22"/>
          <w:lang w:val="es-ES_tradnl"/>
        </w:rPr>
        <w:t>lo dispuesto por acordadas N° 29.979, 30.076</w:t>
      </w:r>
      <w:r>
        <w:rPr>
          <w:rFonts w:ascii="Arial" w:hAnsi="Arial" w:cs="Arial"/>
          <w:sz w:val="22"/>
          <w:szCs w:val="22"/>
          <w:lang w:val="es-ES_tradnl"/>
        </w:rPr>
        <w:t xml:space="preserve">; </w:t>
      </w:r>
      <w:r w:rsidR="00E87082">
        <w:rPr>
          <w:rFonts w:ascii="Arial" w:hAnsi="Arial" w:cs="Arial"/>
          <w:sz w:val="22"/>
          <w:szCs w:val="22"/>
          <w:lang w:val="es-ES_tradnl"/>
        </w:rPr>
        <w:t>y</w:t>
      </w:r>
      <w:r w:rsidR="002D6179" w:rsidRPr="00A90551">
        <w:rPr>
          <w:rFonts w:ascii="Arial" w:hAnsi="Arial" w:cs="Arial"/>
          <w:sz w:val="22"/>
          <w:szCs w:val="22"/>
          <w:lang w:val="es-ES_tradnl"/>
        </w:rPr>
        <w:t xml:space="preserve"> </w:t>
      </w:r>
    </w:p>
    <w:p w:rsidR="00160676" w:rsidRPr="00A90551" w:rsidRDefault="00160676" w:rsidP="00160676">
      <w:pPr>
        <w:suppressAutoHyphens/>
        <w:spacing w:line="360" w:lineRule="auto"/>
        <w:jc w:val="both"/>
        <w:outlineLvl w:val="0"/>
        <w:rPr>
          <w:rFonts w:ascii="Arial" w:hAnsi="Arial" w:cs="Arial"/>
          <w:bCs w:val="0"/>
          <w:spacing w:val="0"/>
          <w:sz w:val="22"/>
          <w:szCs w:val="22"/>
          <w:lang w:eastAsia="es-AR"/>
        </w:rPr>
      </w:pPr>
      <w:r w:rsidRPr="00A90551">
        <w:rPr>
          <w:rFonts w:ascii="Arial" w:hAnsi="Arial" w:cs="Arial"/>
          <w:b/>
          <w:spacing w:val="0"/>
          <w:sz w:val="22"/>
          <w:szCs w:val="22"/>
          <w:lang w:eastAsia="es-AR"/>
        </w:rPr>
        <w:t>CONSIDERANDO:</w:t>
      </w:r>
    </w:p>
    <w:p w:rsidR="002013FF" w:rsidRDefault="002D6179" w:rsidP="002D6179">
      <w:pPr>
        <w:suppressAutoHyphens/>
        <w:spacing w:line="360" w:lineRule="auto"/>
        <w:ind w:firstLine="708"/>
        <w:jc w:val="both"/>
        <w:rPr>
          <w:rFonts w:ascii="Arial" w:hAnsi="Arial" w:cs="Arial"/>
          <w:sz w:val="22"/>
          <w:szCs w:val="22"/>
          <w:lang w:val="es-ES_tradnl"/>
        </w:rPr>
      </w:pPr>
      <w:r w:rsidRPr="00A90551">
        <w:rPr>
          <w:rFonts w:ascii="Arial" w:hAnsi="Arial" w:cs="Arial"/>
          <w:sz w:val="22"/>
          <w:szCs w:val="22"/>
          <w:lang w:val="es-ES_tradnl"/>
        </w:rPr>
        <w:t>Que</w:t>
      </w:r>
      <w:r w:rsidR="002013FF">
        <w:rPr>
          <w:rFonts w:ascii="Arial" w:hAnsi="Arial" w:cs="Arial"/>
          <w:sz w:val="22"/>
          <w:szCs w:val="22"/>
          <w:lang w:val="es-ES_tradnl"/>
        </w:rPr>
        <w:t xml:space="preserve"> la Acordada 29.979 estableció un plan piloto en el fuero civil, laboral y salas 1 y 2 de esta Suprema Corte para la utilización de la plataforma IURIX ON LINE HTML5 para la presentación de escritos, demandas, notificaciones electrónicas y visualización de las listas personalizadas, prorrogando la acorda</w:t>
      </w:r>
      <w:r w:rsidR="003835B7">
        <w:rPr>
          <w:rFonts w:ascii="Arial" w:hAnsi="Arial" w:cs="Arial"/>
          <w:sz w:val="22"/>
          <w:szCs w:val="22"/>
          <w:lang w:val="es-ES_tradnl"/>
        </w:rPr>
        <w:t>da 30.076 su puesta en marcha al</w:t>
      </w:r>
      <w:r w:rsidR="002013FF">
        <w:rPr>
          <w:rFonts w:ascii="Arial" w:hAnsi="Arial" w:cs="Arial"/>
          <w:sz w:val="22"/>
          <w:szCs w:val="22"/>
          <w:lang w:val="es-ES_tradnl"/>
        </w:rPr>
        <w:t xml:space="preserve"> 15 de junio del corriente.</w:t>
      </w:r>
    </w:p>
    <w:p w:rsidR="002013FF" w:rsidRDefault="002013FF" w:rsidP="003835B7">
      <w:pPr>
        <w:suppressAutoHyphens/>
        <w:spacing w:line="360" w:lineRule="auto"/>
        <w:ind w:firstLine="708"/>
        <w:jc w:val="both"/>
        <w:rPr>
          <w:rFonts w:ascii="Arial" w:hAnsi="Arial" w:cs="Arial"/>
          <w:sz w:val="22"/>
          <w:szCs w:val="22"/>
          <w:lang w:val="es-ES_tradnl"/>
        </w:rPr>
      </w:pPr>
      <w:r>
        <w:rPr>
          <w:rFonts w:ascii="Arial" w:hAnsi="Arial" w:cs="Arial"/>
          <w:sz w:val="22"/>
          <w:szCs w:val="22"/>
          <w:lang w:val="es-ES_tradnl"/>
        </w:rPr>
        <w:t>En este proceso de construcción del expediente digital, es necesaria la registración de los profesionales en la plataforma IURIX ON LINE HTML5 a fin de que puedan acceder y familiarizarse con la misma</w:t>
      </w:r>
      <w:r w:rsidR="003835B7">
        <w:rPr>
          <w:rFonts w:ascii="Arial" w:hAnsi="Arial" w:cs="Arial"/>
          <w:sz w:val="22"/>
          <w:szCs w:val="22"/>
          <w:lang w:val="es-ES_tradnl"/>
        </w:rPr>
        <w:t xml:space="preserve">, para próximamente constituirse en el único medio de presentación de escritos. </w:t>
      </w:r>
    </w:p>
    <w:p w:rsidR="003835B7" w:rsidRPr="00A90551" w:rsidRDefault="001B2D5F" w:rsidP="002013FF">
      <w:pPr>
        <w:tabs>
          <w:tab w:val="left" w:pos="-1440"/>
          <w:tab w:val="left" w:pos="-720"/>
        </w:tabs>
        <w:spacing w:line="360" w:lineRule="auto"/>
        <w:jc w:val="both"/>
        <w:rPr>
          <w:rFonts w:ascii="Arial" w:hAnsi="Arial" w:cs="Arial"/>
          <w:bCs w:val="0"/>
          <w:spacing w:val="0"/>
          <w:sz w:val="22"/>
          <w:szCs w:val="22"/>
          <w:lang w:val="es-ES_tradnl" w:eastAsia="es-AR"/>
        </w:rPr>
      </w:pPr>
      <w:r>
        <w:rPr>
          <w:rFonts w:ascii="Arial" w:hAnsi="Arial" w:cs="Arial"/>
          <w:sz w:val="22"/>
          <w:szCs w:val="22"/>
          <w:lang w:val="es-ES_tradnl"/>
        </w:rPr>
        <w:tab/>
      </w:r>
      <w:r w:rsidR="003835B7">
        <w:rPr>
          <w:rFonts w:ascii="Arial" w:hAnsi="Arial" w:cs="Arial"/>
          <w:bCs w:val="0"/>
          <w:spacing w:val="0"/>
          <w:sz w:val="22"/>
          <w:szCs w:val="22"/>
          <w:lang w:val="es-ES_tradnl" w:eastAsia="es-AR"/>
        </w:rPr>
        <w:t>A fin de facilitar el cambio metodológico de presentación de escritos, y el paso de la MEED (Mesa de Entradas de Escritos Digitales) al portal de IURIX ON LINE HTML5,  es conveniente permitir por un tiempo reducido la presentación opcional de escritos por ambos sistemas indistintamente, salvo para el fuero de familia que se gestiona a través de IURIX FLEX.</w:t>
      </w:r>
    </w:p>
    <w:p w:rsidR="003835B7" w:rsidRDefault="003835B7" w:rsidP="00F20041">
      <w:pPr>
        <w:suppressAutoHyphens/>
        <w:spacing w:line="360" w:lineRule="auto"/>
        <w:ind w:firstLine="708"/>
        <w:jc w:val="both"/>
        <w:rPr>
          <w:rFonts w:ascii="Arial" w:hAnsi="Arial" w:cs="Arial"/>
          <w:bCs w:val="0"/>
          <w:spacing w:val="0"/>
          <w:sz w:val="22"/>
          <w:szCs w:val="22"/>
          <w:lang w:val="es-ES_tradnl" w:eastAsia="es-AR"/>
        </w:rPr>
      </w:pPr>
      <w:r w:rsidRPr="00A90551">
        <w:rPr>
          <w:rFonts w:ascii="Arial" w:hAnsi="Arial" w:cs="Arial"/>
          <w:bCs w:val="0"/>
          <w:spacing w:val="0"/>
          <w:sz w:val="22"/>
          <w:szCs w:val="22"/>
          <w:lang w:val="es-ES_tradnl" w:eastAsia="es-AR"/>
        </w:rPr>
        <w:t xml:space="preserve">En este contexto, </w:t>
      </w:r>
      <w:r>
        <w:rPr>
          <w:rFonts w:ascii="Arial" w:hAnsi="Arial" w:cs="Arial"/>
          <w:bCs w:val="0"/>
          <w:spacing w:val="0"/>
          <w:sz w:val="22"/>
          <w:szCs w:val="22"/>
          <w:lang w:val="es-ES_tradnl" w:eastAsia="es-AR"/>
        </w:rPr>
        <w:t>es preciso recordar las fechas, procedimientos de registración y canales habilitados para las consultas.</w:t>
      </w:r>
    </w:p>
    <w:p w:rsidR="00F20041" w:rsidRPr="00A90551" w:rsidRDefault="00F20041" w:rsidP="00F20041">
      <w:pPr>
        <w:suppressAutoHyphens/>
        <w:spacing w:line="360" w:lineRule="auto"/>
        <w:ind w:firstLine="708"/>
        <w:jc w:val="both"/>
        <w:rPr>
          <w:rFonts w:ascii="Arial" w:eastAsia="Arial Unicode MS" w:hAnsi="Arial" w:cs="Arial"/>
          <w:bCs w:val="0"/>
          <w:color w:val="000000"/>
          <w:spacing w:val="0"/>
          <w:sz w:val="22"/>
          <w:szCs w:val="22"/>
          <w:lang w:val="es-AR"/>
        </w:rPr>
      </w:pPr>
      <w:r w:rsidRPr="00A90551">
        <w:rPr>
          <w:rFonts w:ascii="Arial" w:eastAsia="Arial Unicode MS" w:hAnsi="Arial" w:cs="Arial"/>
          <w:bCs w:val="0"/>
          <w:color w:val="000000"/>
          <w:spacing w:val="0"/>
          <w:sz w:val="22"/>
          <w:szCs w:val="22"/>
          <w:lang w:val="es-AR"/>
        </w:rPr>
        <w:t>Por todo lo expuesto, y de conformidad con lo establecido por el art. 144 inc. 1 de la Constitución Provincial y la Ley 4969, la Sala Tercera de la Excelentísima Suprema Corte de Justicia de Mendoza en uso de sus atribuciones y facultades;</w:t>
      </w:r>
    </w:p>
    <w:p w:rsidR="00CA7740" w:rsidRPr="00A90551" w:rsidRDefault="00160676" w:rsidP="000F15B2">
      <w:pPr>
        <w:tabs>
          <w:tab w:val="left" w:pos="-1440"/>
          <w:tab w:val="left" w:pos="-720"/>
        </w:tabs>
        <w:spacing w:line="360" w:lineRule="auto"/>
        <w:jc w:val="both"/>
        <w:rPr>
          <w:rFonts w:ascii="Arial" w:hAnsi="Arial" w:cs="Arial"/>
          <w:sz w:val="22"/>
          <w:szCs w:val="22"/>
          <w:lang w:val="es-ES_tradnl"/>
        </w:rPr>
      </w:pPr>
      <w:r w:rsidRPr="00A90551">
        <w:rPr>
          <w:rFonts w:ascii="Arial" w:hAnsi="Arial" w:cs="Arial"/>
          <w:sz w:val="22"/>
          <w:szCs w:val="22"/>
          <w:lang w:val="es-ES_tradnl"/>
        </w:rPr>
        <w:tab/>
      </w:r>
    </w:p>
    <w:p w:rsidR="000F15B2" w:rsidRPr="00A90551" w:rsidRDefault="00CA7740" w:rsidP="000F15B2">
      <w:pPr>
        <w:tabs>
          <w:tab w:val="left" w:pos="-1440"/>
          <w:tab w:val="left" w:pos="-720"/>
        </w:tabs>
        <w:spacing w:line="360" w:lineRule="auto"/>
        <w:jc w:val="both"/>
        <w:rPr>
          <w:rFonts w:ascii="Arial" w:hAnsi="Arial" w:cs="Arial"/>
          <w:b/>
          <w:sz w:val="22"/>
          <w:szCs w:val="22"/>
          <w:lang w:val="es-ES_tradnl"/>
        </w:rPr>
      </w:pPr>
      <w:r w:rsidRPr="00A90551">
        <w:rPr>
          <w:rFonts w:ascii="Arial" w:hAnsi="Arial" w:cs="Arial"/>
          <w:sz w:val="22"/>
          <w:szCs w:val="22"/>
          <w:lang w:val="es-ES_tradnl"/>
        </w:rPr>
        <w:tab/>
      </w:r>
      <w:r w:rsidR="00160676" w:rsidRPr="00A90551">
        <w:rPr>
          <w:rFonts w:ascii="Arial" w:hAnsi="Arial" w:cs="Arial"/>
          <w:b/>
          <w:sz w:val="22"/>
          <w:szCs w:val="22"/>
          <w:lang w:val="es-ES_tradnl"/>
        </w:rPr>
        <w:t>RESUELVE:</w:t>
      </w:r>
      <w:r w:rsidR="0086134C" w:rsidRPr="00A90551">
        <w:rPr>
          <w:rFonts w:ascii="Arial" w:hAnsi="Arial" w:cs="Arial"/>
          <w:b/>
          <w:sz w:val="22"/>
          <w:szCs w:val="22"/>
          <w:lang w:val="es-ES_tradnl"/>
        </w:rPr>
        <w:t xml:space="preserve"> </w:t>
      </w:r>
    </w:p>
    <w:p w:rsidR="002013FF" w:rsidRDefault="00450157" w:rsidP="003835B7">
      <w:pPr>
        <w:pStyle w:val="Prrafodelista"/>
        <w:numPr>
          <w:ilvl w:val="0"/>
          <w:numId w:val="19"/>
        </w:numPr>
        <w:suppressAutoHyphens/>
        <w:spacing w:line="360" w:lineRule="auto"/>
        <w:jc w:val="both"/>
        <w:rPr>
          <w:rFonts w:ascii="Arial" w:hAnsi="Arial" w:cs="Arial"/>
          <w:bCs w:val="0"/>
          <w:spacing w:val="0"/>
          <w:sz w:val="22"/>
          <w:szCs w:val="22"/>
          <w:lang w:val="es-ES_tradnl" w:eastAsia="es-AR"/>
        </w:rPr>
      </w:pPr>
      <w:r>
        <w:rPr>
          <w:rFonts w:ascii="Arial" w:hAnsi="Arial" w:cs="Arial"/>
          <w:b/>
          <w:bCs w:val="0"/>
          <w:spacing w:val="0"/>
          <w:sz w:val="22"/>
          <w:szCs w:val="22"/>
          <w:lang w:val="es-ES_tradnl" w:eastAsia="es-AR"/>
        </w:rPr>
        <w:t>HABILITAR</w:t>
      </w:r>
      <w:r w:rsidR="0089332A">
        <w:rPr>
          <w:rFonts w:ascii="Arial" w:hAnsi="Arial" w:cs="Arial"/>
          <w:b/>
          <w:bCs w:val="0"/>
          <w:spacing w:val="0"/>
          <w:sz w:val="22"/>
          <w:szCs w:val="22"/>
          <w:lang w:val="es-ES_tradnl" w:eastAsia="es-AR"/>
        </w:rPr>
        <w:t xml:space="preserve"> </w:t>
      </w:r>
      <w:r w:rsidR="0089332A" w:rsidRPr="0089332A">
        <w:rPr>
          <w:rFonts w:ascii="Arial" w:hAnsi="Arial" w:cs="Arial"/>
          <w:bCs w:val="0"/>
          <w:spacing w:val="0"/>
          <w:sz w:val="22"/>
          <w:szCs w:val="22"/>
          <w:lang w:val="es-ES_tradnl" w:eastAsia="es-AR"/>
        </w:rPr>
        <w:t>en forma permanente</w:t>
      </w:r>
      <w:r w:rsidR="003835B7">
        <w:rPr>
          <w:rFonts w:ascii="Arial" w:hAnsi="Arial" w:cs="Arial"/>
          <w:bCs w:val="0"/>
          <w:spacing w:val="0"/>
          <w:sz w:val="22"/>
          <w:szCs w:val="22"/>
          <w:lang w:val="es-ES_tradnl" w:eastAsia="es-AR"/>
        </w:rPr>
        <w:t xml:space="preserve"> </w:t>
      </w:r>
      <w:r>
        <w:rPr>
          <w:rFonts w:ascii="Arial" w:hAnsi="Arial" w:cs="Arial"/>
          <w:bCs w:val="0"/>
          <w:spacing w:val="0"/>
          <w:sz w:val="22"/>
          <w:szCs w:val="22"/>
          <w:lang w:val="es-ES_tradnl" w:eastAsia="es-AR"/>
        </w:rPr>
        <w:t xml:space="preserve">la </w:t>
      </w:r>
      <w:r w:rsidR="003835B7">
        <w:rPr>
          <w:rFonts w:ascii="Arial" w:hAnsi="Arial" w:cs="Arial"/>
          <w:bCs w:val="0"/>
          <w:spacing w:val="0"/>
          <w:sz w:val="22"/>
          <w:szCs w:val="22"/>
          <w:lang w:val="es-ES_tradnl" w:eastAsia="es-AR"/>
        </w:rPr>
        <w:t>inscripción</w:t>
      </w:r>
      <w:r w:rsidR="002C7FD3">
        <w:rPr>
          <w:rFonts w:ascii="Arial" w:hAnsi="Arial" w:cs="Arial"/>
          <w:bCs w:val="0"/>
          <w:spacing w:val="0"/>
          <w:sz w:val="22"/>
          <w:szCs w:val="22"/>
          <w:lang w:val="es-ES_tradnl" w:eastAsia="es-AR"/>
        </w:rPr>
        <w:t xml:space="preserve"> en la plataforma IURIX ON LINE HTML5 </w:t>
      </w:r>
      <w:r w:rsidR="002013FF">
        <w:rPr>
          <w:rFonts w:ascii="Arial" w:hAnsi="Arial" w:cs="Arial"/>
          <w:bCs w:val="0"/>
          <w:spacing w:val="0"/>
          <w:sz w:val="22"/>
          <w:szCs w:val="22"/>
          <w:lang w:val="es-ES_tradnl" w:eastAsia="es-AR"/>
        </w:rPr>
        <w:t xml:space="preserve">de todos los auxiliares de justicia (abogados, peritos, </w:t>
      </w:r>
      <w:proofErr w:type="spellStart"/>
      <w:r w:rsidR="002013FF">
        <w:rPr>
          <w:rFonts w:ascii="Arial" w:hAnsi="Arial" w:cs="Arial"/>
          <w:bCs w:val="0"/>
          <w:spacing w:val="0"/>
          <w:sz w:val="22"/>
          <w:szCs w:val="22"/>
          <w:lang w:val="es-ES_tradnl" w:eastAsia="es-AR"/>
        </w:rPr>
        <w:t>etc</w:t>
      </w:r>
      <w:proofErr w:type="spellEnd"/>
      <w:r w:rsidR="002013FF">
        <w:rPr>
          <w:rFonts w:ascii="Arial" w:hAnsi="Arial" w:cs="Arial"/>
          <w:bCs w:val="0"/>
          <w:spacing w:val="0"/>
          <w:sz w:val="22"/>
          <w:szCs w:val="22"/>
          <w:lang w:val="es-ES_tradnl" w:eastAsia="es-AR"/>
        </w:rPr>
        <w:t>), Defensores Oficiales, Asesores de Niños, Niñas, Adolescentes y Personas con Capacidad Restringida y Fiscales Civiles de la Provincia de Mendoza</w:t>
      </w:r>
      <w:r w:rsidR="003835B7">
        <w:rPr>
          <w:rFonts w:ascii="Arial" w:hAnsi="Arial" w:cs="Arial"/>
          <w:bCs w:val="0"/>
          <w:spacing w:val="0"/>
          <w:sz w:val="22"/>
          <w:szCs w:val="22"/>
          <w:lang w:val="es-ES_tradnl" w:eastAsia="es-AR"/>
        </w:rPr>
        <w:t xml:space="preserve">, haciendo expresa salvedad que la utilización de esta plataforma será obligatoria </w:t>
      </w:r>
      <w:r w:rsidR="00B93A15">
        <w:rPr>
          <w:rFonts w:ascii="Arial" w:hAnsi="Arial" w:cs="Arial"/>
          <w:bCs w:val="0"/>
          <w:spacing w:val="0"/>
          <w:sz w:val="22"/>
          <w:szCs w:val="22"/>
          <w:lang w:val="es-ES_tradnl" w:eastAsia="es-AR"/>
        </w:rPr>
        <w:t>a partir de las fechas establecidas en los cronogramas correspondientes</w:t>
      </w:r>
      <w:r w:rsidR="00C25DB6">
        <w:rPr>
          <w:rFonts w:ascii="Arial" w:hAnsi="Arial" w:cs="Arial"/>
          <w:bCs w:val="0"/>
          <w:spacing w:val="0"/>
          <w:sz w:val="22"/>
          <w:szCs w:val="22"/>
          <w:lang w:val="es-ES_tradnl" w:eastAsia="es-AR"/>
        </w:rPr>
        <w:t>.</w:t>
      </w:r>
    </w:p>
    <w:p w:rsidR="003835B7" w:rsidRDefault="003835B7" w:rsidP="007D0746">
      <w:pPr>
        <w:pStyle w:val="Prrafodelista"/>
        <w:numPr>
          <w:ilvl w:val="0"/>
          <w:numId w:val="19"/>
        </w:numPr>
        <w:suppressAutoHyphens/>
        <w:spacing w:line="360" w:lineRule="auto"/>
        <w:jc w:val="both"/>
        <w:rPr>
          <w:rFonts w:ascii="Arial" w:hAnsi="Arial" w:cs="Arial"/>
          <w:bCs w:val="0"/>
          <w:spacing w:val="0"/>
          <w:sz w:val="22"/>
          <w:szCs w:val="22"/>
          <w:lang w:val="es-ES_tradnl" w:eastAsia="es-AR"/>
        </w:rPr>
      </w:pPr>
      <w:r w:rsidRPr="003835B7">
        <w:rPr>
          <w:rFonts w:ascii="Arial" w:hAnsi="Arial" w:cs="Arial"/>
          <w:b/>
          <w:bCs w:val="0"/>
          <w:spacing w:val="0"/>
          <w:sz w:val="22"/>
          <w:szCs w:val="22"/>
          <w:lang w:val="es-ES_tradnl" w:eastAsia="es-AR"/>
        </w:rPr>
        <w:t>DISPONER</w:t>
      </w:r>
      <w:r>
        <w:rPr>
          <w:rFonts w:ascii="Arial" w:hAnsi="Arial" w:cs="Arial"/>
          <w:bCs w:val="0"/>
          <w:spacing w:val="0"/>
          <w:sz w:val="22"/>
          <w:szCs w:val="22"/>
          <w:lang w:val="es-ES_tradnl" w:eastAsia="es-AR"/>
        </w:rPr>
        <w:t xml:space="preserve"> que desde el día 15 de junio</w:t>
      </w:r>
      <w:r w:rsidR="0018086E">
        <w:rPr>
          <w:rFonts w:ascii="Arial" w:hAnsi="Arial" w:cs="Arial"/>
          <w:bCs w:val="0"/>
          <w:spacing w:val="0"/>
          <w:sz w:val="22"/>
          <w:szCs w:val="22"/>
          <w:lang w:val="es-ES_tradnl" w:eastAsia="es-AR"/>
        </w:rPr>
        <w:t xml:space="preserve"> del </w:t>
      </w:r>
      <w:r>
        <w:rPr>
          <w:rFonts w:ascii="Arial" w:hAnsi="Arial" w:cs="Arial"/>
          <w:bCs w:val="0"/>
          <w:spacing w:val="0"/>
          <w:sz w:val="22"/>
          <w:szCs w:val="22"/>
          <w:lang w:val="es-ES_tradnl" w:eastAsia="es-AR"/>
        </w:rPr>
        <w:t>corriente en los fueros civil, labora</w:t>
      </w:r>
      <w:r w:rsidR="00C25DB6">
        <w:rPr>
          <w:rFonts w:ascii="Arial" w:hAnsi="Arial" w:cs="Arial"/>
          <w:bCs w:val="0"/>
          <w:spacing w:val="0"/>
          <w:sz w:val="22"/>
          <w:szCs w:val="22"/>
          <w:lang w:val="es-ES_tradnl" w:eastAsia="es-AR"/>
        </w:rPr>
        <w:t>l</w:t>
      </w:r>
      <w:r>
        <w:rPr>
          <w:rFonts w:ascii="Arial" w:hAnsi="Arial" w:cs="Arial"/>
          <w:bCs w:val="0"/>
          <w:spacing w:val="0"/>
          <w:sz w:val="22"/>
          <w:szCs w:val="22"/>
          <w:lang w:val="es-ES_tradnl" w:eastAsia="es-AR"/>
        </w:rPr>
        <w:t xml:space="preserve"> y Salas 1 y 2 de la Suprema Corte, los profesionales </w:t>
      </w:r>
      <w:r w:rsidRPr="002C09CD">
        <w:rPr>
          <w:rFonts w:ascii="Arial" w:hAnsi="Arial" w:cs="Arial"/>
          <w:b/>
          <w:bCs w:val="0"/>
          <w:spacing w:val="0"/>
          <w:sz w:val="22"/>
          <w:szCs w:val="22"/>
          <w:lang w:val="es-ES_tradnl" w:eastAsia="es-AR"/>
        </w:rPr>
        <w:t>podrán optar</w:t>
      </w:r>
      <w:r>
        <w:rPr>
          <w:rFonts w:ascii="Arial" w:hAnsi="Arial" w:cs="Arial"/>
          <w:bCs w:val="0"/>
          <w:spacing w:val="0"/>
          <w:sz w:val="22"/>
          <w:szCs w:val="22"/>
          <w:lang w:val="es-ES_tradnl" w:eastAsia="es-AR"/>
        </w:rPr>
        <w:t xml:space="preserve"> por presentar </w:t>
      </w:r>
      <w:r w:rsidR="00BC7818">
        <w:rPr>
          <w:rFonts w:ascii="Arial" w:hAnsi="Arial" w:cs="Arial"/>
          <w:bCs w:val="0"/>
          <w:spacing w:val="0"/>
          <w:sz w:val="22"/>
          <w:szCs w:val="22"/>
          <w:lang w:val="es-ES_tradnl" w:eastAsia="es-AR"/>
        </w:rPr>
        <w:t>demandas y</w:t>
      </w:r>
      <w:r w:rsidR="0018086E">
        <w:rPr>
          <w:rFonts w:ascii="Arial" w:hAnsi="Arial" w:cs="Arial"/>
          <w:bCs w:val="0"/>
          <w:spacing w:val="0"/>
          <w:sz w:val="22"/>
          <w:szCs w:val="22"/>
          <w:lang w:val="es-ES_tradnl" w:eastAsia="es-AR"/>
        </w:rPr>
        <w:t xml:space="preserve"> </w:t>
      </w:r>
      <w:r>
        <w:rPr>
          <w:rFonts w:ascii="Arial" w:hAnsi="Arial" w:cs="Arial"/>
          <w:bCs w:val="0"/>
          <w:spacing w:val="0"/>
          <w:sz w:val="22"/>
          <w:szCs w:val="22"/>
          <w:lang w:val="es-ES_tradnl" w:eastAsia="es-AR"/>
        </w:rPr>
        <w:t>escritos por la MEED (Mesa de Entradas de Escritos Digitales) o por IOL HTML5</w:t>
      </w:r>
      <w:r w:rsidR="00595C34">
        <w:rPr>
          <w:rFonts w:ascii="Arial" w:hAnsi="Arial" w:cs="Arial"/>
          <w:bCs w:val="0"/>
          <w:spacing w:val="0"/>
          <w:sz w:val="22"/>
          <w:szCs w:val="22"/>
          <w:lang w:val="es-ES_tradnl" w:eastAsia="es-AR"/>
        </w:rPr>
        <w:t>. Se tendrá como válido</w:t>
      </w:r>
      <w:r w:rsidR="0018086E">
        <w:rPr>
          <w:rFonts w:ascii="Arial" w:hAnsi="Arial" w:cs="Arial"/>
          <w:bCs w:val="0"/>
          <w:spacing w:val="0"/>
          <w:sz w:val="22"/>
          <w:szCs w:val="22"/>
          <w:lang w:val="es-ES_tradnl" w:eastAsia="es-AR"/>
        </w:rPr>
        <w:t xml:space="preserve"> el cargo o constancia que genere el sistema utilizado</w:t>
      </w:r>
      <w:r>
        <w:rPr>
          <w:rFonts w:ascii="Arial" w:hAnsi="Arial" w:cs="Arial"/>
          <w:bCs w:val="0"/>
          <w:spacing w:val="0"/>
          <w:sz w:val="22"/>
          <w:szCs w:val="22"/>
          <w:lang w:val="es-ES_tradnl" w:eastAsia="es-AR"/>
        </w:rPr>
        <w:t>, debiendo los mismos ser descargados y proveídos por los tribunales.</w:t>
      </w:r>
      <w:r w:rsidR="00595C34">
        <w:rPr>
          <w:rFonts w:ascii="Arial" w:hAnsi="Arial" w:cs="Arial"/>
          <w:bCs w:val="0"/>
          <w:spacing w:val="0"/>
          <w:sz w:val="22"/>
          <w:szCs w:val="22"/>
          <w:lang w:val="es-ES_tradnl" w:eastAsia="es-AR"/>
        </w:rPr>
        <w:t xml:space="preserve"> </w:t>
      </w:r>
    </w:p>
    <w:p w:rsidR="003835B7" w:rsidRPr="003835B7" w:rsidRDefault="003835B7" w:rsidP="007D0746">
      <w:pPr>
        <w:pStyle w:val="Prrafodelista"/>
        <w:numPr>
          <w:ilvl w:val="0"/>
          <w:numId w:val="19"/>
        </w:numPr>
        <w:suppressAutoHyphens/>
        <w:spacing w:line="360" w:lineRule="auto"/>
        <w:jc w:val="both"/>
        <w:rPr>
          <w:rFonts w:ascii="Arial" w:hAnsi="Arial" w:cs="Arial"/>
          <w:b/>
          <w:bCs w:val="0"/>
          <w:spacing w:val="0"/>
          <w:sz w:val="22"/>
          <w:szCs w:val="22"/>
          <w:lang w:val="es-ES_tradnl" w:eastAsia="es-AR"/>
        </w:rPr>
      </w:pPr>
      <w:r w:rsidRPr="003835B7">
        <w:rPr>
          <w:rFonts w:ascii="Arial" w:hAnsi="Arial" w:cs="Arial"/>
          <w:b/>
          <w:bCs w:val="0"/>
          <w:spacing w:val="0"/>
          <w:sz w:val="22"/>
          <w:szCs w:val="22"/>
          <w:lang w:val="es-ES_tradnl" w:eastAsia="es-AR"/>
        </w:rPr>
        <w:t xml:space="preserve">MODIFICAR </w:t>
      </w:r>
      <w:r>
        <w:rPr>
          <w:rFonts w:ascii="Arial" w:hAnsi="Arial" w:cs="Arial"/>
          <w:bCs w:val="0"/>
          <w:spacing w:val="0"/>
          <w:sz w:val="22"/>
          <w:szCs w:val="22"/>
          <w:lang w:val="es-ES_tradnl" w:eastAsia="es-AR"/>
        </w:rPr>
        <w:t xml:space="preserve">el “Cronograma del Plan Piloto en el fuero Civil, Laboral y Salas 1 y 2 de la Suprema Corte, el que se implementará a partir del </w:t>
      </w:r>
      <w:r w:rsidRPr="003835B7">
        <w:rPr>
          <w:rFonts w:ascii="Arial" w:hAnsi="Arial" w:cs="Arial"/>
          <w:b/>
          <w:bCs w:val="0"/>
          <w:spacing w:val="0"/>
          <w:sz w:val="22"/>
          <w:szCs w:val="22"/>
          <w:lang w:val="es-ES_tradnl" w:eastAsia="es-AR"/>
        </w:rPr>
        <w:t>28 de junio del corriente</w:t>
      </w:r>
      <w:r w:rsidR="00BC7818" w:rsidRPr="00730A06">
        <w:rPr>
          <w:rFonts w:ascii="Arial" w:hAnsi="Arial" w:cs="Arial"/>
          <w:bCs w:val="0"/>
          <w:spacing w:val="0"/>
          <w:sz w:val="22"/>
          <w:szCs w:val="22"/>
          <w:lang w:val="es-ES_tradnl" w:eastAsia="es-AR"/>
        </w:rPr>
        <w:t xml:space="preserve">, fecha a partir de la cual </w:t>
      </w:r>
      <w:r w:rsidR="00BC7818" w:rsidRPr="002C09CD">
        <w:rPr>
          <w:rFonts w:ascii="Arial" w:hAnsi="Arial" w:cs="Arial"/>
          <w:b/>
          <w:bCs w:val="0"/>
          <w:spacing w:val="0"/>
          <w:sz w:val="22"/>
          <w:szCs w:val="22"/>
          <w:lang w:val="es-ES_tradnl" w:eastAsia="es-AR"/>
        </w:rPr>
        <w:t>es obligatoria</w:t>
      </w:r>
      <w:r w:rsidR="00BC7818" w:rsidRPr="00730A06">
        <w:rPr>
          <w:rFonts w:ascii="Arial" w:hAnsi="Arial" w:cs="Arial"/>
          <w:bCs w:val="0"/>
          <w:spacing w:val="0"/>
          <w:sz w:val="22"/>
          <w:szCs w:val="22"/>
          <w:lang w:val="es-ES_tradnl" w:eastAsia="es-AR"/>
        </w:rPr>
        <w:t xml:space="preserve"> la presentación </w:t>
      </w:r>
      <w:r w:rsidR="00730A06" w:rsidRPr="00730A06">
        <w:rPr>
          <w:rFonts w:ascii="Arial" w:hAnsi="Arial" w:cs="Arial"/>
          <w:bCs w:val="0"/>
          <w:spacing w:val="0"/>
          <w:sz w:val="22"/>
          <w:szCs w:val="22"/>
          <w:lang w:val="es-ES_tradnl" w:eastAsia="es-AR"/>
        </w:rPr>
        <w:t xml:space="preserve">por IOL HTML5 </w:t>
      </w:r>
      <w:r w:rsidR="00BC7818" w:rsidRPr="00730A06">
        <w:rPr>
          <w:rFonts w:ascii="Arial" w:hAnsi="Arial" w:cs="Arial"/>
          <w:bCs w:val="0"/>
          <w:spacing w:val="0"/>
          <w:sz w:val="22"/>
          <w:szCs w:val="22"/>
          <w:lang w:val="es-ES_tradnl" w:eastAsia="es-AR"/>
        </w:rPr>
        <w:t xml:space="preserve">de demandas y escritos </w:t>
      </w:r>
      <w:r w:rsidR="00730A06">
        <w:rPr>
          <w:rFonts w:ascii="Arial" w:hAnsi="Arial" w:cs="Arial"/>
          <w:bCs w:val="0"/>
          <w:spacing w:val="0"/>
          <w:sz w:val="22"/>
          <w:szCs w:val="22"/>
          <w:lang w:val="es-ES_tradnl" w:eastAsia="es-AR"/>
        </w:rPr>
        <w:t>de los procesos que se vinculen</w:t>
      </w:r>
      <w:r w:rsidR="00000980">
        <w:rPr>
          <w:rFonts w:ascii="Arial" w:hAnsi="Arial" w:cs="Arial"/>
          <w:bCs w:val="0"/>
          <w:spacing w:val="0"/>
          <w:sz w:val="22"/>
          <w:szCs w:val="22"/>
          <w:lang w:val="es-ES_tradnl" w:eastAsia="es-AR"/>
        </w:rPr>
        <w:t xml:space="preserve"> 1)</w:t>
      </w:r>
      <w:r w:rsidR="00730A06">
        <w:rPr>
          <w:rFonts w:ascii="Arial" w:hAnsi="Arial" w:cs="Arial"/>
          <w:bCs w:val="0"/>
          <w:spacing w:val="0"/>
          <w:sz w:val="22"/>
          <w:szCs w:val="22"/>
          <w:lang w:val="es-ES_tradnl" w:eastAsia="es-AR"/>
        </w:rPr>
        <w:t xml:space="preserve"> </w:t>
      </w:r>
      <w:r w:rsidR="00000980">
        <w:rPr>
          <w:rFonts w:ascii="Arial" w:hAnsi="Arial" w:cs="Arial"/>
          <w:bCs w:val="0"/>
          <w:spacing w:val="0"/>
          <w:sz w:val="22"/>
          <w:szCs w:val="22"/>
          <w:lang w:val="es-ES_tradnl" w:eastAsia="es-AR"/>
        </w:rPr>
        <w:t>e</w:t>
      </w:r>
      <w:r w:rsidR="00730A06">
        <w:rPr>
          <w:rFonts w:ascii="Arial" w:hAnsi="Arial" w:cs="Arial"/>
          <w:bCs w:val="0"/>
          <w:spacing w:val="0"/>
          <w:sz w:val="22"/>
          <w:szCs w:val="22"/>
          <w:lang w:val="es-ES_tradnl" w:eastAsia="es-AR"/>
        </w:rPr>
        <w:t xml:space="preserve">n </w:t>
      </w:r>
      <w:r w:rsidR="00000980">
        <w:rPr>
          <w:rFonts w:ascii="Arial" w:hAnsi="Arial" w:cs="Arial"/>
          <w:bCs w:val="0"/>
          <w:spacing w:val="0"/>
          <w:sz w:val="22"/>
          <w:szCs w:val="22"/>
          <w:lang w:val="es-ES_tradnl" w:eastAsia="es-AR"/>
        </w:rPr>
        <w:t xml:space="preserve">el fuero </w:t>
      </w:r>
      <w:r w:rsidR="00730A06">
        <w:rPr>
          <w:rFonts w:ascii="Arial" w:hAnsi="Arial" w:cs="Arial"/>
          <w:bCs w:val="0"/>
          <w:spacing w:val="0"/>
          <w:sz w:val="22"/>
          <w:szCs w:val="22"/>
          <w:lang w:val="es-ES_tradnl" w:eastAsia="es-AR"/>
        </w:rPr>
        <w:t>civil: acciones de amparo, ejecuciones de honorarios y sucesiones</w:t>
      </w:r>
      <w:r w:rsidR="00691CD6">
        <w:rPr>
          <w:rFonts w:ascii="Arial" w:hAnsi="Arial" w:cs="Arial"/>
          <w:bCs w:val="0"/>
          <w:spacing w:val="0"/>
          <w:sz w:val="22"/>
          <w:szCs w:val="22"/>
          <w:lang w:val="es-ES_tradnl" w:eastAsia="es-AR"/>
        </w:rPr>
        <w:t xml:space="preserve">; </w:t>
      </w:r>
      <w:r w:rsidR="00000980">
        <w:rPr>
          <w:rFonts w:ascii="Arial" w:hAnsi="Arial" w:cs="Arial"/>
          <w:bCs w:val="0"/>
          <w:spacing w:val="0"/>
          <w:sz w:val="22"/>
          <w:szCs w:val="22"/>
          <w:lang w:val="es-ES_tradnl" w:eastAsia="es-AR"/>
        </w:rPr>
        <w:t>2) e</w:t>
      </w:r>
      <w:r w:rsidR="00691CD6">
        <w:rPr>
          <w:rFonts w:ascii="Arial" w:hAnsi="Arial" w:cs="Arial"/>
          <w:bCs w:val="0"/>
          <w:spacing w:val="0"/>
          <w:sz w:val="22"/>
          <w:szCs w:val="22"/>
          <w:lang w:val="es-ES_tradnl" w:eastAsia="es-AR"/>
        </w:rPr>
        <w:t xml:space="preserve">n </w:t>
      </w:r>
      <w:r w:rsidR="00000980">
        <w:rPr>
          <w:rFonts w:ascii="Arial" w:hAnsi="Arial" w:cs="Arial"/>
          <w:bCs w:val="0"/>
          <w:spacing w:val="0"/>
          <w:sz w:val="22"/>
          <w:szCs w:val="22"/>
          <w:lang w:val="es-ES_tradnl" w:eastAsia="es-AR"/>
        </w:rPr>
        <w:t xml:space="preserve">el fuero </w:t>
      </w:r>
      <w:r w:rsidR="00691CD6">
        <w:rPr>
          <w:rFonts w:ascii="Arial" w:hAnsi="Arial" w:cs="Arial"/>
          <w:bCs w:val="0"/>
          <w:spacing w:val="0"/>
          <w:sz w:val="22"/>
          <w:szCs w:val="22"/>
          <w:lang w:val="es-ES_tradnl" w:eastAsia="es-AR"/>
        </w:rPr>
        <w:t>laboral: con acciones derivadas de enfer</w:t>
      </w:r>
      <w:r w:rsidR="00FC5900">
        <w:rPr>
          <w:rFonts w:ascii="Arial" w:hAnsi="Arial" w:cs="Arial"/>
          <w:bCs w:val="0"/>
          <w:spacing w:val="0"/>
          <w:sz w:val="22"/>
          <w:szCs w:val="22"/>
          <w:lang w:val="es-ES_tradnl" w:eastAsia="es-AR"/>
        </w:rPr>
        <w:t>medad, accidente en materia de L</w:t>
      </w:r>
      <w:r w:rsidR="00691CD6">
        <w:rPr>
          <w:rFonts w:ascii="Arial" w:hAnsi="Arial" w:cs="Arial"/>
          <w:bCs w:val="0"/>
          <w:spacing w:val="0"/>
          <w:sz w:val="22"/>
          <w:szCs w:val="22"/>
          <w:lang w:val="es-ES_tradnl" w:eastAsia="es-AR"/>
        </w:rPr>
        <w:t xml:space="preserve">ey de </w:t>
      </w:r>
      <w:r w:rsidR="00FC5900">
        <w:rPr>
          <w:rFonts w:ascii="Arial" w:hAnsi="Arial" w:cs="Arial"/>
          <w:bCs w:val="0"/>
          <w:spacing w:val="0"/>
          <w:sz w:val="22"/>
          <w:szCs w:val="22"/>
          <w:lang w:val="es-ES_tradnl" w:eastAsia="es-AR"/>
        </w:rPr>
        <w:t>Riesgo de T</w:t>
      </w:r>
      <w:r w:rsidR="00691CD6">
        <w:rPr>
          <w:rFonts w:ascii="Arial" w:hAnsi="Arial" w:cs="Arial"/>
          <w:bCs w:val="0"/>
          <w:spacing w:val="0"/>
          <w:sz w:val="22"/>
          <w:szCs w:val="22"/>
          <w:lang w:val="es-ES_tradnl" w:eastAsia="es-AR"/>
        </w:rPr>
        <w:t xml:space="preserve">rabajo; </w:t>
      </w:r>
      <w:r w:rsidR="00BC6691">
        <w:rPr>
          <w:rFonts w:ascii="Arial" w:hAnsi="Arial" w:cs="Arial"/>
          <w:bCs w:val="0"/>
          <w:spacing w:val="0"/>
          <w:sz w:val="22"/>
          <w:szCs w:val="22"/>
          <w:lang w:val="es-ES_tradnl" w:eastAsia="es-AR"/>
        </w:rPr>
        <w:t xml:space="preserve">3) en </w:t>
      </w:r>
      <w:r w:rsidR="00691CD6">
        <w:rPr>
          <w:rFonts w:ascii="Arial" w:hAnsi="Arial" w:cs="Arial"/>
          <w:bCs w:val="0"/>
          <w:spacing w:val="0"/>
          <w:sz w:val="22"/>
          <w:szCs w:val="22"/>
          <w:lang w:val="es-ES_tradnl" w:eastAsia="es-AR"/>
        </w:rPr>
        <w:t>la Suprema Corte de Justicia</w:t>
      </w:r>
      <w:r w:rsidR="00BC6691">
        <w:rPr>
          <w:rFonts w:ascii="Arial" w:hAnsi="Arial" w:cs="Arial"/>
          <w:bCs w:val="0"/>
          <w:spacing w:val="0"/>
          <w:sz w:val="22"/>
          <w:szCs w:val="22"/>
          <w:lang w:val="es-ES_tradnl" w:eastAsia="es-AR"/>
        </w:rPr>
        <w:t>:</w:t>
      </w:r>
      <w:r w:rsidR="00691CD6">
        <w:rPr>
          <w:rFonts w:ascii="Arial" w:hAnsi="Arial" w:cs="Arial"/>
          <w:bCs w:val="0"/>
          <w:spacing w:val="0"/>
          <w:sz w:val="22"/>
          <w:szCs w:val="22"/>
          <w:lang w:val="es-ES_tradnl" w:eastAsia="es-AR"/>
        </w:rPr>
        <w:t xml:space="preserve"> con acciones de inconstitucionalidad.</w:t>
      </w:r>
      <w:r w:rsidRPr="003835B7">
        <w:rPr>
          <w:rFonts w:ascii="Arial" w:hAnsi="Arial" w:cs="Arial"/>
          <w:b/>
          <w:bCs w:val="0"/>
          <w:spacing w:val="0"/>
          <w:sz w:val="22"/>
          <w:szCs w:val="22"/>
          <w:lang w:val="es-ES_tradnl" w:eastAsia="es-AR"/>
        </w:rPr>
        <w:t xml:space="preserve"> </w:t>
      </w:r>
    </w:p>
    <w:p w:rsidR="002013FF" w:rsidRPr="002013FF" w:rsidRDefault="003835B7" w:rsidP="002013FF">
      <w:pPr>
        <w:pStyle w:val="Prrafodelista"/>
        <w:numPr>
          <w:ilvl w:val="0"/>
          <w:numId w:val="19"/>
        </w:numPr>
        <w:suppressAutoHyphens/>
        <w:spacing w:line="360" w:lineRule="auto"/>
        <w:jc w:val="both"/>
        <w:rPr>
          <w:rFonts w:ascii="Arial" w:hAnsi="Arial" w:cs="Arial"/>
          <w:sz w:val="22"/>
          <w:szCs w:val="22"/>
          <w:lang w:val="es-AR"/>
        </w:rPr>
      </w:pPr>
      <w:r w:rsidRPr="003835B7">
        <w:rPr>
          <w:rFonts w:ascii="Arial" w:hAnsi="Arial" w:cs="Arial"/>
          <w:b/>
          <w:sz w:val="22"/>
          <w:szCs w:val="22"/>
          <w:lang w:val="es-AR"/>
        </w:rPr>
        <w:t>INFORMAR</w:t>
      </w:r>
      <w:r w:rsidR="002013FF">
        <w:rPr>
          <w:rFonts w:ascii="Arial" w:hAnsi="Arial" w:cs="Arial"/>
          <w:sz w:val="22"/>
          <w:szCs w:val="22"/>
          <w:lang w:val="es-AR"/>
        </w:rPr>
        <w:t xml:space="preserve"> que en la página web del Poder Judicial, apartado “Portal de Gestión de Causas Judiciales”, </w:t>
      </w:r>
      <w:hyperlink r:id="rId7" w:history="1">
        <w:r w:rsidR="002013FF" w:rsidRPr="000150B5">
          <w:rPr>
            <w:rStyle w:val="Hipervnculo"/>
            <w:rFonts w:ascii="Arial" w:hAnsi="Arial" w:cs="Arial"/>
            <w:sz w:val="22"/>
            <w:szCs w:val="22"/>
            <w:lang w:val="es-AR"/>
          </w:rPr>
          <w:t>http://www.jus.mendoza.gov.ar/portal-de-gestion-de-causas-judiciales</w:t>
        </w:r>
      </w:hyperlink>
      <w:r w:rsidR="002013FF">
        <w:rPr>
          <w:rFonts w:ascii="Arial" w:hAnsi="Arial" w:cs="Arial"/>
          <w:sz w:val="22"/>
          <w:szCs w:val="22"/>
          <w:lang w:val="es-AR"/>
        </w:rPr>
        <w:t xml:space="preserve"> se encuentra disponible el manual de registración, normativa, capacitaciones y canales de consultas y reclamos</w:t>
      </w:r>
      <w:r>
        <w:rPr>
          <w:rFonts w:ascii="Arial" w:hAnsi="Arial" w:cs="Arial"/>
          <w:sz w:val="22"/>
          <w:szCs w:val="22"/>
          <w:lang w:val="es-AR"/>
        </w:rPr>
        <w:t xml:space="preserve"> para la registración en la plataforma  IURIX ON LINE HTML5</w:t>
      </w:r>
      <w:r w:rsidR="002013FF">
        <w:rPr>
          <w:rFonts w:ascii="Arial" w:hAnsi="Arial" w:cs="Arial"/>
          <w:sz w:val="22"/>
          <w:szCs w:val="22"/>
          <w:lang w:val="es-AR"/>
        </w:rPr>
        <w:t xml:space="preserve">. </w:t>
      </w:r>
    </w:p>
    <w:p w:rsidR="00544791" w:rsidRPr="00A514BC" w:rsidRDefault="003835B7" w:rsidP="00544791">
      <w:pPr>
        <w:pStyle w:val="Prrafodelista"/>
        <w:numPr>
          <w:ilvl w:val="0"/>
          <w:numId w:val="19"/>
        </w:numPr>
        <w:suppressAutoHyphens/>
        <w:spacing w:line="360" w:lineRule="auto"/>
        <w:jc w:val="both"/>
        <w:rPr>
          <w:rFonts w:ascii="Arial" w:hAnsi="Arial" w:cs="Arial"/>
          <w:sz w:val="22"/>
          <w:szCs w:val="22"/>
          <w:lang w:val="es-AR"/>
        </w:rPr>
      </w:pPr>
      <w:r w:rsidRPr="003835B7">
        <w:rPr>
          <w:rFonts w:ascii="Arial" w:hAnsi="Arial" w:cs="Arial"/>
          <w:b/>
          <w:sz w:val="22"/>
          <w:szCs w:val="22"/>
          <w:lang w:val="es-AR"/>
        </w:rPr>
        <w:t xml:space="preserve">COMUNICAR </w:t>
      </w:r>
      <w:r w:rsidR="00544791" w:rsidRPr="00A514BC">
        <w:rPr>
          <w:rFonts w:ascii="Arial" w:hAnsi="Arial" w:cs="Arial"/>
          <w:sz w:val="22"/>
          <w:szCs w:val="22"/>
          <w:lang w:val="es-AR"/>
        </w:rPr>
        <w:t>a</w:t>
      </w:r>
      <w:r w:rsidR="00E87082">
        <w:rPr>
          <w:rFonts w:ascii="Arial" w:hAnsi="Arial" w:cs="Arial"/>
          <w:sz w:val="22"/>
          <w:szCs w:val="22"/>
          <w:lang w:val="es-AR"/>
        </w:rPr>
        <w:t xml:space="preserve">l Ministerio Público Fiscal, Ministerio de la Defensa Pública, </w:t>
      </w:r>
      <w:r w:rsidR="00544791" w:rsidRPr="00A514BC">
        <w:rPr>
          <w:rFonts w:ascii="Arial" w:hAnsi="Arial" w:cs="Arial"/>
          <w:sz w:val="22"/>
          <w:szCs w:val="22"/>
          <w:lang w:val="es-AR"/>
        </w:rPr>
        <w:t>Federación de Colegios de Abogados y Procuradores, a los Colegio de Abogados y Procuradores de las distintas</w:t>
      </w:r>
      <w:r w:rsidR="00E87082">
        <w:rPr>
          <w:rFonts w:ascii="Arial" w:hAnsi="Arial" w:cs="Arial"/>
          <w:sz w:val="22"/>
          <w:szCs w:val="22"/>
          <w:lang w:val="es-AR"/>
        </w:rPr>
        <w:t xml:space="preserve"> circunscripciones, </w:t>
      </w:r>
      <w:r w:rsidR="00544791" w:rsidRPr="00A514BC">
        <w:rPr>
          <w:rFonts w:ascii="Arial" w:hAnsi="Arial" w:cs="Arial"/>
          <w:sz w:val="22"/>
          <w:szCs w:val="22"/>
          <w:lang w:val="es-AR"/>
        </w:rPr>
        <w:t>Colegio de Escribanos, Consejo Profesional de Ciencias Económicas, al Colegio de</w:t>
      </w:r>
      <w:r w:rsidR="00E87082">
        <w:rPr>
          <w:rFonts w:ascii="Arial" w:hAnsi="Arial" w:cs="Arial"/>
          <w:sz w:val="22"/>
          <w:szCs w:val="22"/>
          <w:lang w:val="es-AR"/>
        </w:rPr>
        <w:t xml:space="preserve"> Agrimensores e Ingenieros y Asociación de Peritos Judiciales de Mendoza.</w:t>
      </w:r>
    </w:p>
    <w:p w:rsidR="00160676" w:rsidRPr="00A90551" w:rsidRDefault="00160676" w:rsidP="00160676">
      <w:pPr>
        <w:tabs>
          <w:tab w:val="left" w:pos="-1440"/>
          <w:tab w:val="left" w:pos="-720"/>
          <w:tab w:val="left" w:pos="1134"/>
        </w:tabs>
        <w:spacing w:line="360" w:lineRule="auto"/>
        <w:jc w:val="both"/>
        <w:rPr>
          <w:rFonts w:ascii="Arial" w:hAnsi="Arial" w:cs="Arial"/>
          <w:sz w:val="22"/>
          <w:szCs w:val="22"/>
        </w:rPr>
      </w:pPr>
    </w:p>
    <w:p w:rsidR="00160676" w:rsidRPr="00A90551" w:rsidRDefault="00160676" w:rsidP="00CA7740">
      <w:pPr>
        <w:tabs>
          <w:tab w:val="left" w:pos="-1440"/>
          <w:tab w:val="left" w:pos="-720"/>
          <w:tab w:val="left" w:pos="1134"/>
        </w:tabs>
        <w:spacing w:line="360" w:lineRule="auto"/>
        <w:ind w:left="705"/>
        <w:jc w:val="both"/>
        <w:rPr>
          <w:rStyle w:val="nfasissutil1"/>
          <w:rFonts w:ascii="Arial" w:hAnsi="Arial" w:cs="Arial"/>
          <w:b/>
          <w:i w:val="0"/>
          <w:iCs w:val="0"/>
          <w:color w:val="auto"/>
          <w:sz w:val="22"/>
          <w:szCs w:val="22"/>
          <w:lang w:val="es-ES_tradnl"/>
        </w:rPr>
      </w:pPr>
      <w:r w:rsidRPr="00A90551">
        <w:rPr>
          <w:rFonts w:ascii="Arial" w:hAnsi="Arial" w:cs="Arial"/>
          <w:b/>
          <w:sz w:val="22"/>
          <w:szCs w:val="22"/>
          <w:lang w:val="es-ES_tradnl"/>
        </w:rPr>
        <w:tab/>
        <w:t>REGISTRESE. CUMPLASE NOTIFIQUESE.</w:t>
      </w:r>
      <w:r w:rsidR="00F768E6" w:rsidRPr="00A90551">
        <w:rPr>
          <w:rFonts w:ascii="Arial" w:hAnsi="Arial" w:cs="Arial"/>
          <w:b/>
          <w:sz w:val="22"/>
          <w:szCs w:val="22"/>
          <w:lang w:val="es-ES_tradnl"/>
        </w:rPr>
        <w:t xml:space="preserve"> </w:t>
      </w:r>
      <w:r w:rsidR="00B42ADA" w:rsidRPr="00A90551">
        <w:rPr>
          <w:rFonts w:ascii="Arial" w:hAnsi="Arial" w:cs="Arial"/>
          <w:b/>
          <w:sz w:val="22"/>
          <w:szCs w:val="22"/>
          <w:lang w:val="es-ES_tradnl"/>
        </w:rPr>
        <w:t>PUBLÍQUESE. -</w:t>
      </w:r>
      <w:r w:rsidRPr="00A90551">
        <w:rPr>
          <w:rFonts w:ascii="Arial" w:hAnsi="Arial" w:cs="Arial"/>
          <w:b/>
          <w:sz w:val="22"/>
          <w:szCs w:val="22"/>
          <w:lang w:val="es-ES_tradnl"/>
        </w:rPr>
        <w:tab/>
      </w:r>
    </w:p>
    <w:p w:rsidR="00515580" w:rsidRPr="00010CDD" w:rsidRDefault="000E152C" w:rsidP="000F15B2">
      <w:pPr>
        <w:tabs>
          <w:tab w:val="left" w:pos="567"/>
          <w:tab w:val="left" w:pos="1134"/>
        </w:tabs>
        <w:suppressAutoHyphens/>
        <w:spacing w:line="360" w:lineRule="auto"/>
        <w:ind w:right="266"/>
        <w:jc w:val="both"/>
        <w:outlineLvl w:val="0"/>
        <w:rPr>
          <w:rFonts w:ascii="Arial" w:hAnsi="Arial" w:cs="Arial"/>
          <w:b/>
          <w:bCs w:val="0"/>
          <w:spacing w:val="0"/>
          <w:sz w:val="16"/>
          <w:szCs w:val="16"/>
          <w:lang w:eastAsia="es-AR"/>
        </w:rPr>
      </w:pPr>
      <w:r w:rsidRPr="00010CDD">
        <w:rPr>
          <w:rFonts w:ascii="Arial" w:hAnsi="Arial" w:cs="Arial"/>
          <w:b/>
          <w:bCs w:val="0"/>
          <w:spacing w:val="0"/>
          <w:sz w:val="16"/>
          <w:szCs w:val="16"/>
          <w:lang w:eastAsia="es-AR"/>
        </w:rPr>
        <w:t xml:space="preserve">FDO. DR. </w:t>
      </w:r>
      <w:r w:rsidR="00DD7F60" w:rsidRPr="00010CDD">
        <w:rPr>
          <w:rFonts w:ascii="Arial" w:hAnsi="Arial" w:cs="Arial"/>
          <w:b/>
          <w:bCs w:val="0"/>
          <w:spacing w:val="0"/>
          <w:sz w:val="16"/>
          <w:szCs w:val="16"/>
          <w:lang w:eastAsia="es-AR"/>
        </w:rPr>
        <w:t xml:space="preserve">DALMIRO GARAY CUELI PRESIDENTE DE LA SUPREMA CORTE DE JUSTICIA Y DRES. PEDRO LLORENTE Y JOSÉ VALERIO MINISTROS. </w:t>
      </w:r>
    </w:p>
    <w:sectPr w:rsidR="00515580" w:rsidRPr="00010CDD" w:rsidSect="00CA7740">
      <w:headerReference w:type="default" r:id="rId8"/>
      <w:footerReference w:type="default" r:id="rId9"/>
      <w:pgSz w:w="12240" w:h="20160" w:code="5"/>
      <w:pgMar w:top="2835" w:right="1134" w:bottom="1134" w:left="2835"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2468" w:rsidRDefault="00BD2468" w:rsidP="00407E02">
      <w:pPr>
        <w:spacing w:line="240" w:lineRule="auto"/>
      </w:pPr>
      <w:r>
        <w:separator/>
      </w:r>
    </w:p>
  </w:endnote>
  <w:endnote w:type="continuationSeparator" w:id="0">
    <w:p w:rsidR="00BD2468" w:rsidRDefault="00BD2468" w:rsidP="00407E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alibri"/>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1376" w:rsidRDefault="00D51376">
    <w:pPr>
      <w:spacing w:before="140" w:line="100" w:lineRule="exact"/>
      <w:rPr>
        <w:sz w:val="10"/>
        <w:szCs w:val="10"/>
      </w:rPr>
    </w:pPr>
  </w:p>
  <w:p w:rsidR="00D51376" w:rsidRDefault="00D51376">
    <w:pPr>
      <w:tabs>
        <w:tab w:val="right" w:pos="9069"/>
      </w:tabs>
      <w:suppressAutoHyphens/>
      <w:spacing w:line="312" w:lineRule="atLeast"/>
      <w:jc w:val="both"/>
      <w:rPr>
        <w:u w:val="double"/>
        <w:lang w:val="es-ES_tradnl"/>
      </w:rPr>
    </w:pPr>
    <w:r>
      <w:rPr>
        <w:lang w:val="es-ES_trad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2468" w:rsidRDefault="00BD2468" w:rsidP="00407E02">
      <w:pPr>
        <w:spacing w:line="240" w:lineRule="auto"/>
      </w:pPr>
      <w:r>
        <w:separator/>
      </w:r>
    </w:p>
  </w:footnote>
  <w:footnote w:type="continuationSeparator" w:id="0">
    <w:p w:rsidR="00BD2468" w:rsidRDefault="00BD2468" w:rsidP="00407E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1376" w:rsidRDefault="00D51376" w:rsidP="00823DD7">
    <w:pPr>
      <w:pStyle w:val="Encabezado"/>
      <w:tabs>
        <w:tab w:val="clear" w:pos="4419"/>
        <w:tab w:val="clear" w:pos="8838"/>
        <w:tab w:val="left" w:pos="-720"/>
      </w:tabs>
      <w:suppressAutoHyphens/>
      <w:spacing w:line="240" w:lineRule="auto"/>
      <w:rPr>
        <w:noProof/>
        <w:lang w:val="es-AR" w:eastAsia="es-AR"/>
      </w:rPr>
    </w:pPr>
    <w:r>
      <w:rPr>
        <w:noProof/>
        <w:lang w:val="es-AR" w:eastAsia="es-AR"/>
      </w:rPr>
      <w:drawing>
        <wp:inline distT="0" distB="0" distL="0" distR="0" wp14:anchorId="4D996A14" wp14:editId="11877230">
          <wp:extent cx="790575" cy="1203325"/>
          <wp:effectExtent l="0" t="0" r="9525" b="0"/>
          <wp:docPr id="2" name="Imagen 2" descr="Escudo Nu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Nue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1203325"/>
                  </a:xfrm>
                  <a:prstGeom prst="rect">
                    <a:avLst/>
                  </a:prstGeom>
                  <a:noFill/>
                  <a:ln>
                    <a:noFill/>
                  </a:ln>
                </pic:spPr>
              </pic:pic>
            </a:graphicData>
          </a:graphic>
        </wp:inline>
      </w:drawing>
    </w:r>
  </w:p>
  <w:p w:rsidR="00D51376" w:rsidRDefault="00D51376">
    <w:pPr>
      <w:pStyle w:val="Ttulo1"/>
      <w:spacing w:line="240" w:lineRule="auto"/>
      <w:rPr>
        <w:rFonts w:ascii="Times New Roman" w:hAnsi="Times New Roman"/>
      </w:rPr>
    </w:pPr>
    <w:r>
      <w:rPr>
        <w:rFonts w:ascii="Times New Roman" w:hAnsi="Times New Roman"/>
      </w:rPr>
      <w:t>PODER JUDICIAL DE MENDOZA</w:t>
    </w:r>
  </w:p>
  <w:p w:rsidR="00D51376" w:rsidRDefault="00D51376">
    <w:pPr>
      <w:suppressAutoHyphens/>
      <w:spacing w:line="240" w:lineRule="auto"/>
      <w:rPr>
        <w:rFonts w:ascii="Courier" w:hAnsi="Courier"/>
        <w:b/>
        <w:bCs w:val="0"/>
        <w:lang w:val="es-ES_tradnl"/>
      </w:rPr>
    </w:pPr>
    <w:r>
      <w:rPr>
        <w:b/>
        <w:bCs w:val="0"/>
        <w:lang w:val="es-ES_tradnl"/>
      </w:rPr>
      <w:t xml:space="preserve"> SUPREMA CORTE DE JUSTICIA</w:t>
    </w:r>
  </w:p>
  <w:p w:rsidR="00D51376" w:rsidRPr="008B36BE" w:rsidRDefault="00D51376">
    <w:pPr>
      <w:suppressAutoHyphens/>
      <w:spacing w:line="240" w:lineRule="auto"/>
      <w:rPr>
        <w:b/>
        <w:bCs w:val="0"/>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585B"/>
    <w:multiLevelType w:val="hybridMultilevel"/>
    <w:tmpl w:val="03F88E06"/>
    <w:lvl w:ilvl="0" w:tplc="3F6EA888">
      <w:start w:val="1"/>
      <w:numFmt w:val="decimal"/>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1" w15:restartNumberingAfterBreak="0">
    <w:nsid w:val="094E198D"/>
    <w:multiLevelType w:val="hybridMultilevel"/>
    <w:tmpl w:val="5ACEEC60"/>
    <w:lvl w:ilvl="0" w:tplc="9D64735E">
      <w:start w:val="1"/>
      <w:numFmt w:val="upperRoman"/>
      <w:lvlText w:val="%1."/>
      <w:lvlJc w:val="right"/>
      <w:pPr>
        <w:ind w:left="720" w:hanging="360"/>
      </w:pPr>
      <w:rPr>
        <w:b/>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9F51E18"/>
    <w:multiLevelType w:val="hybridMultilevel"/>
    <w:tmpl w:val="A1163ACA"/>
    <w:lvl w:ilvl="0" w:tplc="BDD63954">
      <w:start w:val="1"/>
      <w:numFmt w:val="decimal"/>
      <w:lvlText w:val="%1."/>
      <w:lvlJc w:val="left"/>
      <w:pPr>
        <w:ind w:left="720" w:hanging="360"/>
      </w:pPr>
      <w:rPr>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0B05E33"/>
    <w:multiLevelType w:val="hybridMultilevel"/>
    <w:tmpl w:val="2C4E0774"/>
    <w:lvl w:ilvl="0" w:tplc="55AAB720">
      <w:start w:val="1"/>
      <w:numFmt w:val="upperRoman"/>
      <w:lvlText w:val="%1."/>
      <w:lvlJc w:val="left"/>
      <w:pPr>
        <w:ind w:left="720" w:hanging="360"/>
      </w:pPr>
      <w:rPr>
        <w:rFonts w:hint="default"/>
        <w:b/>
        <w:i w:val="0"/>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26C5D46"/>
    <w:multiLevelType w:val="hybridMultilevel"/>
    <w:tmpl w:val="1602AF3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64A484C"/>
    <w:multiLevelType w:val="hybridMultilevel"/>
    <w:tmpl w:val="8B3038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AEE443A"/>
    <w:multiLevelType w:val="hybridMultilevel"/>
    <w:tmpl w:val="954ABF08"/>
    <w:lvl w:ilvl="0" w:tplc="48CAD002">
      <w:start w:val="1"/>
      <w:numFmt w:val="decimal"/>
      <w:lvlText w:val="%1."/>
      <w:lvlJc w:val="left"/>
      <w:pPr>
        <w:ind w:left="720" w:hanging="360"/>
      </w:pPr>
      <w:rPr>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299D2B5E"/>
    <w:multiLevelType w:val="hybridMultilevel"/>
    <w:tmpl w:val="F3CEDDBC"/>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30F271DA"/>
    <w:multiLevelType w:val="hybridMultilevel"/>
    <w:tmpl w:val="5ACEEC60"/>
    <w:lvl w:ilvl="0" w:tplc="9D64735E">
      <w:start w:val="1"/>
      <w:numFmt w:val="upperRoman"/>
      <w:lvlText w:val="%1."/>
      <w:lvlJc w:val="right"/>
      <w:pPr>
        <w:ind w:left="720" w:hanging="360"/>
      </w:pPr>
      <w:rPr>
        <w:b/>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36EE18D4"/>
    <w:multiLevelType w:val="hybridMultilevel"/>
    <w:tmpl w:val="98102312"/>
    <w:lvl w:ilvl="0" w:tplc="DF961E36">
      <w:start w:val="1"/>
      <w:numFmt w:val="decimal"/>
      <w:lvlText w:val="%1."/>
      <w:lvlJc w:val="left"/>
      <w:pPr>
        <w:ind w:left="1778" w:hanging="360"/>
      </w:pPr>
      <w:rPr>
        <w:rFonts w:hint="default"/>
        <w:b w:val="0"/>
        <w:color w:val="auto"/>
      </w:rPr>
    </w:lvl>
    <w:lvl w:ilvl="1" w:tplc="2C0A0019">
      <w:start w:val="1"/>
      <w:numFmt w:val="lowerLetter"/>
      <w:lvlText w:val="%2."/>
      <w:lvlJc w:val="left"/>
      <w:pPr>
        <w:ind w:left="2498" w:hanging="360"/>
      </w:pPr>
    </w:lvl>
    <w:lvl w:ilvl="2" w:tplc="2C0A001B" w:tentative="1">
      <w:start w:val="1"/>
      <w:numFmt w:val="lowerRoman"/>
      <w:lvlText w:val="%3."/>
      <w:lvlJc w:val="right"/>
      <w:pPr>
        <w:ind w:left="3218" w:hanging="180"/>
      </w:pPr>
    </w:lvl>
    <w:lvl w:ilvl="3" w:tplc="2C0A000F" w:tentative="1">
      <w:start w:val="1"/>
      <w:numFmt w:val="decimal"/>
      <w:lvlText w:val="%4."/>
      <w:lvlJc w:val="left"/>
      <w:pPr>
        <w:ind w:left="3938" w:hanging="360"/>
      </w:pPr>
    </w:lvl>
    <w:lvl w:ilvl="4" w:tplc="2C0A0019" w:tentative="1">
      <w:start w:val="1"/>
      <w:numFmt w:val="lowerLetter"/>
      <w:lvlText w:val="%5."/>
      <w:lvlJc w:val="left"/>
      <w:pPr>
        <w:ind w:left="4658" w:hanging="360"/>
      </w:pPr>
    </w:lvl>
    <w:lvl w:ilvl="5" w:tplc="2C0A001B" w:tentative="1">
      <w:start w:val="1"/>
      <w:numFmt w:val="lowerRoman"/>
      <w:lvlText w:val="%6."/>
      <w:lvlJc w:val="right"/>
      <w:pPr>
        <w:ind w:left="5378" w:hanging="180"/>
      </w:pPr>
    </w:lvl>
    <w:lvl w:ilvl="6" w:tplc="2C0A000F" w:tentative="1">
      <w:start w:val="1"/>
      <w:numFmt w:val="decimal"/>
      <w:lvlText w:val="%7."/>
      <w:lvlJc w:val="left"/>
      <w:pPr>
        <w:ind w:left="6098" w:hanging="360"/>
      </w:pPr>
    </w:lvl>
    <w:lvl w:ilvl="7" w:tplc="2C0A0019" w:tentative="1">
      <w:start w:val="1"/>
      <w:numFmt w:val="lowerLetter"/>
      <w:lvlText w:val="%8."/>
      <w:lvlJc w:val="left"/>
      <w:pPr>
        <w:ind w:left="6818" w:hanging="360"/>
      </w:pPr>
    </w:lvl>
    <w:lvl w:ilvl="8" w:tplc="2C0A001B" w:tentative="1">
      <w:start w:val="1"/>
      <w:numFmt w:val="lowerRoman"/>
      <w:lvlText w:val="%9."/>
      <w:lvlJc w:val="right"/>
      <w:pPr>
        <w:ind w:left="7538" w:hanging="180"/>
      </w:pPr>
    </w:lvl>
  </w:abstractNum>
  <w:abstractNum w:abstractNumId="10" w15:restartNumberingAfterBreak="0">
    <w:nsid w:val="3C140AAB"/>
    <w:multiLevelType w:val="hybridMultilevel"/>
    <w:tmpl w:val="C20E2EFC"/>
    <w:lvl w:ilvl="0" w:tplc="2C0A000F">
      <w:start w:val="1"/>
      <w:numFmt w:val="decimal"/>
      <w:lvlText w:val="%1."/>
      <w:lvlJc w:val="left"/>
      <w:pPr>
        <w:ind w:left="2421" w:hanging="360"/>
      </w:pPr>
    </w:lvl>
    <w:lvl w:ilvl="1" w:tplc="2C0A0019" w:tentative="1">
      <w:start w:val="1"/>
      <w:numFmt w:val="lowerLetter"/>
      <w:lvlText w:val="%2."/>
      <w:lvlJc w:val="left"/>
      <w:pPr>
        <w:ind w:left="3141" w:hanging="360"/>
      </w:pPr>
    </w:lvl>
    <w:lvl w:ilvl="2" w:tplc="2C0A001B" w:tentative="1">
      <w:start w:val="1"/>
      <w:numFmt w:val="lowerRoman"/>
      <w:lvlText w:val="%3."/>
      <w:lvlJc w:val="right"/>
      <w:pPr>
        <w:ind w:left="3861" w:hanging="180"/>
      </w:pPr>
    </w:lvl>
    <w:lvl w:ilvl="3" w:tplc="2C0A000F" w:tentative="1">
      <w:start w:val="1"/>
      <w:numFmt w:val="decimal"/>
      <w:lvlText w:val="%4."/>
      <w:lvlJc w:val="left"/>
      <w:pPr>
        <w:ind w:left="4581" w:hanging="360"/>
      </w:pPr>
    </w:lvl>
    <w:lvl w:ilvl="4" w:tplc="2C0A0019" w:tentative="1">
      <w:start w:val="1"/>
      <w:numFmt w:val="lowerLetter"/>
      <w:lvlText w:val="%5."/>
      <w:lvlJc w:val="left"/>
      <w:pPr>
        <w:ind w:left="5301" w:hanging="360"/>
      </w:pPr>
    </w:lvl>
    <w:lvl w:ilvl="5" w:tplc="2C0A001B" w:tentative="1">
      <w:start w:val="1"/>
      <w:numFmt w:val="lowerRoman"/>
      <w:lvlText w:val="%6."/>
      <w:lvlJc w:val="right"/>
      <w:pPr>
        <w:ind w:left="6021" w:hanging="180"/>
      </w:pPr>
    </w:lvl>
    <w:lvl w:ilvl="6" w:tplc="2C0A000F" w:tentative="1">
      <w:start w:val="1"/>
      <w:numFmt w:val="decimal"/>
      <w:lvlText w:val="%7."/>
      <w:lvlJc w:val="left"/>
      <w:pPr>
        <w:ind w:left="6741" w:hanging="360"/>
      </w:pPr>
    </w:lvl>
    <w:lvl w:ilvl="7" w:tplc="2C0A0019" w:tentative="1">
      <w:start w:val="1"/>
      <w:numFmt w:val="lowerLetter"/>
      <w:lvlText w:val="%8."/>
      <w:lvlJc w:val="left"/>
      <w:pPr>
        <w:ind w:left="7461" w:hanging="360"/>
      </w:pPr>
    </w:lvl>
    <w:lvl w:ilvl="8" w:tplc="2C0A001B" w:tentative="1">
      <w:start w:val="1"/>
      <w:numFmt w:val="lowerRoman"/>
      <w:lvlText w:val="%9."/>
      <w:lvlJc w:val="right"/>
      <w:pPr>
        <w:ind w:left="8181" w:hanging="180"/>
      </w:pPr>
    </w:lvl>
  </w:abstractNum>
  <w:abstractNum w:abstractNumId="11" w15:restartNumberingAfterBreak="0">
    <w:nsid w:val="488423B5"/>
    <w:multiLevelType w:val="hybridMultilevel"/>
    <w:tmpl w:val="9434220A"/>
    <w:lvl w:ilvl="0" w:tplc="4DAA0C48">
      <w:start w:val="3"/>
      <w:numFmt w:val="bullet"/>
      <w:lvlText w:val="-"/>
      <w:lvlJc w:val="left"/>
      <w:pPr>
        <w:ind w:left="1068" w:hanging="360"/>
      </w:pPr>
      <w:rPr>
        <w:rFonts w:ascii="Times New Roman" w:eastAsia="Times New Roman" w:hAnsi="Times New Roman" w:cs="Times New Roman"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12" w15:restartNumberingAfterBreak="0">
    <w:nsid w:val="4A072C3D"/>
    <w:multiLevelType w:val="hybridMultilevel"/>
    <w:tmpl w:val="9BA0F602"/>
    <w:lvl w:ilvl="0" w:tplc="2C0A000F">
      <w:start w:val="1"/>
      <w:numFmt w:val="decimal"/>
      <w:lvlText w:val="%1."/>
      <w:lvlJc w:val="left"/>
      <w:pPr>
        <w:ind w:left="720" w:hanging="360"/>
      </w:pPr>
      <w:rPr>
        <w:rFonts w:hint="default"/>
        <w:b/>
        <w:i w:val="0"/>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4C5348E8"/>
    <w:multiLevelType w:val="hybridMultilevel"/>
    <w:tmpl w:val="43E62820"/>
    <w:lvl w:ilvl="0" w:tplc="826626D0">
      <w:start w:val="1"/>
      <w:numFmt w:val="upperLetter"/>
      <w:lvlText w:val="%1."/>
      <w:lvlJc w:val="left"/>
      <w:pPr>
        <w:ind w:left="720" w:hanging="360"/>
      </w:pPr>
      <w:rPr>
        <w:rFonts w:hint="default"/>
        <w:u w:val="singl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4E5B3800"/>
    <w:multiLevelType w:val="hybridMultilevel"/>
    <w:tmpl w:val="A1163ACA"/>
    <w:lvl w:ilvl="0" w:tplc="BDD63954">
      <w:start w:val="1"/>
      <w:numFmt w:val="decimal"/>
      <w:lvlText w:val="%1."/>
      <w:lvlJc w:val="left"/>
      <w:pPr>
        <w:ind w:left="720" w:hanging="360"/>
      </w:pPr>
      <w:rPr>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51F02A6A"/>
    <w:multiLevelType w:val="hybridMultilevel"/>
    <w:tmpl w:val="9DB81E86"/>
    <w:lvl w:ilvl="0" w:tplc="9D64735E">
      <w:start w:val="1"/>
      <w:numFmt w:val="upperRoman"/>
      <w:lvlText w:val="%1."/>
      <w:lvlJc w:val="right"/>
      <w:pPr>
        <w:ind w:left="720" w:hanging="360"/>
      </w:pPr>
      <w:rPr>
        <w:b/>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53EF503C"/>
    <w:multiLevelType w:val="hybridMultilevel"/>
    <w:tmpl w:val="B4640FE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5D666EFF"/>
    <w:multiLevelType w:val="hybridMultilevel"/>
    <w:tmpl w:val="1E446E2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62B63E1D"/>
    <w:multiLevelType w:val="hybridMultilevel"/>
    <w:tmpl w:val="AC5AA4F6"/>
    <w:lvl w:ilvl="0" w:tplc="164A988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9" w15:restartNumberingAfterBreak="0">
    <w:nsid w:val="66CD06BB"/>
    <w:multiLevelType w:val="hybridMultilevel"/>
    <w:tmpl w:val="FCD8AFD8"/>
    <w:lvl w:ilvl="0" w:tplc="87AC4B9C">
      <w:start w:val="1"/>
      <w:numFmt w:val="upperRoman"/>
      <w:lvlText w:val="%1."/>
      <w:lvlJc w:val="left"/>
      <w:pPr>
        <w:ind w:left="2421" w:hanging="720"/>
      </w:pPr>
      <w:rPr>
        <w:rFonts w:hint="default"/>
        <w:b/>
      </w:rPr>
    </w:lvl>
    <w:lvl w:ilvl="1" w:tplc="2C0A0019" w:tentative="1">
      <w:start w:val="1"/>
      <w:numFmt w:val="lowerLetter"/>
      <w:lvlText w:val="%2."/>
      <w:lvlJc w:val="left"/>
      <w:pPr>
        <w:ind w:left="2781" w:hanging="360"/>
      </w:pPr>
    </w:lvl>
    <w:lvl w:ilvl="2" w:tplc="2C0A001B" w:tentative="1">
      <w:start w:val="1"/>
      <w:numFmt w:val="lowerRoman"/>
      <w:lvlText w:val="%3."/>
      <w:lvlJc w:val="right"/>
      <w:pPr>
        <w:ind w:left="3501" w:hanging="180"/>
      </w:pPr>
    </w:lvl>
    <w:lvl w:ilvl="3" w:tplc="2C0A000F" w:tentative="1">
      <w:start w:val="1"/>
      <w:numFmt w:val="decimal"/>
      <w:lvlText w:val="%4."/>
      <w:lvlJc w:val="left"/>
      <w:pPr>
        <w:ind w:left="4221" w:hanging="360"/>
      </w:pPr>
    </w:lvl>
    <w:lvl w:ilvl="4" w:tplc="2C0A0019" w:tentative="1">
      <w:start w:val="1"/>
      <w:numFmt w:val="lowerLetter"/>
      <w:lvlText w:val="%5."/>
      <w:lvlJc w:val="left"/>
      <w:pPr>
        <w:ind w:left="4941" w:hanging="360"/>
      </w:pPr>
    </w:lvl>
    <w:lvl w:ilvl="5" w:tplc="2C0A001B" w:tentative="1">
      <w:start w:val="1"/>
      <w:numFmt w:val="lowerRoman"/>
      <w:lvlText w:val="%6."/>
      <w:lvlJc w:val="right"/>
      <w:pPr>
        <w:ind w:left="5661" w:hanging="180"/>
      </w:pPr>
    </w:lvl>
    <w:lvl w:ilvl="6" w:tplc="2C0A000F" w:tentative="1">
      <w:start w:val="1"/>
      <w:numFmt w:val="decimal"/>
      <w:lvlText w:val="%7."/>
      <w:lvlJc w:val="left"/>
      <w:pPr>
        <w:ind w:left="6381" w:hanging="360"/>
      </w:pPr>
    </w:lvl>
    <w:lvl w:ilvl="7" w:tplc="2C0A0019" w:tentative="1">
      <w:start w:val="1"/>
      <w:numFmt w:val="lowerLetter"/>
      <w:lvlText w:val="%8."/>
      <w:lvlJc w:val="left"/>
      <w:pPr>
        <w:ind w:left="7101" w:hanging="360"/>
      </w:pPr>
    </w:lvl>
    <w:lvl w:ilvl="8" w:tplc="2C0A001B" w:tentative="1">
      <w:start w:val="1"/>
      <w:numFmt w:val="lowerRoman"/>
      <w:lvlText w:val="%9."/>
      <w:lvlJc w:val="right"/>
      <w:pPr>
        <w:ind w:left="7821" w:hanging="180"/>
      </w:pPr>
    </w:lvl>
  </w:abstractNum>
  <w:abstractNum w:abstractNumId="20" w15:restartNumberingAfterBreak="0">
    <w:nsid w:val="690826F7"/>
    <w:multiLevelType w:val="hybridMultilevel"/>
    <w:tmpl w:val="244499E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795C20D8"/>
    <w:multiLevelType w:val="hybridMultilevel"/>
    <w:tmpl w:val="043477F2"/>
    <w:lvl w:ilvl="0" w:tplc="90628EB4">
      <w:start w:val="1"/>
      <w:numFmt w:val="upperLetter"/>
      <w:lvlText w:val="%1."/>
      <w:lvlJc w:val="left"/>
      <w:pPr>
        <w:ind w:left="720" w:hanging="360"/>
      </w:pPr>
      <w:rPr>
        <w:rFonts w:hint="default"/>
        <w:u w:val="singl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7E3B032D"/>
    <w:multiLevelType w:val="hybridMultilevel"/>
    <w:tmpl w:val="E976D4DC"/>
    <w:lvl w:ilvl="0" w:tplc="1B24A3E4">
      <w:start w:val="1"/>
      <w:numFmt w:val="upperRoman"/>
      <w:lvlText w:val="%1."/>
      <w:lvlJc w:val="left"/>
      <w:pPr>
        <w:ind w:left="2130" w:hanging="720"/>
      </w:pPr>
      <w:rPr>
        <w:rFonts w:hint="default"/>
        <w:b/>
      </w:rPr>
    </w:lvl>
    <w:lvl w:ilvl="1" w:tplc="2C0A0019" w:tentative="1">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num w:numId="1">
    <w:abstractNumId w:val="9"/>
  </w:num>
  <w:num w:numId="2">
    <w:abstractNumId w:val="0"/>
  </w:num>
  <w:num w:numId="3">
    <w:abstractNumId w:val="16"/>
  </w:num>
  <w:num w:numId="4">
    <w:abstractNumId w:val="17"/>
  </w:num>
  <w:num w:numId="5">
    <w:abstractNumId w:val="7"/>
  </w:num>
  <w:num w:numId="6">
    <w:abstractNumId w:val="20"/>
  </w:num>
  <w:num w:numId="7">
    <w:abstractNumId w:val="4"/>
  </w:num>
  <w:num w:numId="8">
    <w:abstractNumId w:val="11"/>
  </w:num>
  <w:num w:numId="9">
    <w:abstractNumId w:val="1"/>
  </w:num>
  <w:num w:numId="10">
    <w:abstractNumId w:val="5"/>
  </w:num>
  <w:num w:numId="11">
    <w:abstractNumId w:val="18"/>
  </w:num>
  <w:num w:numId="12">
    <w:abstractNumId w:val="15"/>
  </w:num>
  <w:num w:numId="13">
    <w:abstractNumId w:val="21"/>
  </w:num>
  <w:num w:numId="14">
    <w:abstractNumId w:val="13"/>
  </w:num>
  <w:num w:numId="15">
    <w:abstractNumId w:val="8"/>
  </w:num>
  <w:num w:numId="16">
    <w:abstractNumId w:val="3"/>
  </w:num>
  <w:num w:numId="17">
    <w:abstractNumId w:val="12"/>
  </w:num>
  <w:num w:numId="18">
    <w:abstractNumId w:val="22"/>
  </w:num>
  <w:num w:numId="19">
    <w:abstractNumId w:val="14"/>
  </w:num>
  <w:num w:numId="20">
    <w:abstractNumId w:val="10"/>
  </w:num>
  <w:num w:numId="21">
    <w:abstractNumId w:val="19"/>
  </w:num>
  <w:num w:numId="22">
    <w:abstractNumId w:val="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E02"/>
    <w:rsid w:val="00000980"/>
    <w:rsid w:val="00001052"/>
    <w:rsid w:val="00007C55"/>
    <w:rsid w:val="00010CDD"/>
    <w:rsid w:val="00020998"/>
    <w:rsid w:val="00022578"/>
    <w:rsid w:val="00025812"/>
    <w:rsid w:val="000304A2"/>
    <w:rsid w:val="000372FB"/>
    <w:rsid w:val="0004456B"/>
    <w:rsid w:val="000639D0"/>
    <w:rsid w:val="00063F1E"/>
    <w:rsid w:val="00073F7C"/>
    <w:rsid w:val="00095BF4"/>
    <w:rsid w:val="000B1E43"/>
    <w:rsid w:val="000B7863"/>
    <w:rsid w:val="000C236B"/>
    <w:rsid w:val="000D6718"/>
    <w:rsid w:val="000E152C"/>
    <w:rsid w:val="000E7C3D"/>
    <w:rsid w:val="000F02B2"/>
    <w:rsid w:val="000F15B2"/>
    <w:rsid w:val="000F63AA"/>
    <w:rsid w:val="00100E32"/>
    <w:rsid w:val="0012736D"/>
    <w:rsid w:val="00130614"/>
    <w:rsid w:val="001464AA"/>
    <w:rsid w:val="00152B6C"/>
    <w:rsid w:val="00153B30"/>
    <w:rsid w:val="001559A7"/>
    <w:rsid w:val="00160676"/>
    <w:rsid w:val="00162EA3"/>
    <w:rsid w:val="00162FA8"/>
    <w:rsid w:val="00173547"/>
    <w:rsid w:val="00176A1A"/>
    <w:rsid w:val="001805D7"/>
    <w:rsid w:val="0018086E"/>
    <w:rsid w:val="00185BF6"/>
    <w:rsid w:val="001A0A58"/>
    <w:rsid w:val="001A7842"/>
    <w:rsid w:val="001B2D5F"/>
    <w:rsid w:val="001B3B9C"/>
    <w:rsid w:val="001B72CC"/>
    <w:rsid w:val="001B7913"/>
    <w:rsid w:val="001C3673"/>
    <w:rsid w:val="001C3739"/>
    <w:rsid w:val="001D0650"/>
    <w:rsid w:val="001D2516"/>
    <w:rsid w:val="001D5677"/>
    <w:rsid w:val="001D5FDC"/>
    <w:rsid w:val="001D755B"/>
    <w:rsid w:val="001E4CB4"/>
    <w:rsid w:val="001F6C03"/>
    <w:rsid w:val="002013FF"/>
    <w:rsid w:val="00205AD3"/>
    <w:rsid w:val="00210577"/>
    <w:rsid w:val="0022345D"/>
    <w:rsid w:val="0023184F"/>
    <w:rsid w:val="00275244"/>
    <w:rsid w:val="002830F8"/>
    <w:rsid w:val="00283118"/>
    <w:rsid w:val="00284CF8"/>
    <w:rsid w:val="002A69B2"/>
    <w:rsid w:val="002C09CD"/>
    <w:rsid w:val="002C2E2B"/>
    <w:rsid w:val="002C5106"/>
    <w:rsid w:val="002C5F20"/>
    <w:rsid w:val="002C7FD3"/>
    <w:rsid w:val="002D6179"/>
    <w:rsid w:val="002D6185"/>
    <w:rsid w:val="002D7582"/>
    <w:rsid w:val="002E3033"/>
    <w:rsid w:val="002F1569"/>
    <w:rsid w:val="002F68E9"/>
    <w:rsid w:val="003017AC"/>
    <w:rsid w:val="00310262"/>
    <w:rsid w:val="00321120"/>
    <w:rsid w:val="00321AB5"/>
    <w:rsid w:val="00322489"/>
    <w:rsid w:val="00330CCD"/>
    <w:rsid w:val="00337B36"/>
    <w:rsid w:val="00342BB6"/>
    <w:rsid w:val="00352733"/>
    <w:rsid w:val="00362CC8"/>
    <w:rsid w:val="00371487"/>
    <w:rsid w:val="00375893"/>
    <w:rsid w:val="003835B7"/>
    <w:rsid w:val="003A170B"/>
    <w:rsid w:val="003A219B"/>
    <w:rsid w:val="003A539B"/>
    <w:rsid w:val="003A552B"/>
    <w:rsid w:val="003B1282"/>
    <w:rsid w:val="003B1B29"/>
    <w:rsid w:val="003C0BC6"/>
    <w:rsid w:val="003C102A"/>
    <w:rsid w:val="003D5FBA"/>
    <w:rsid w:val="003D7CA8"/>
    <w:rsid w:val="003E16FC"/>
    <w:rsid w:val="003E3B47"/>
    <w:rsid w:val="003E581F"/>
    <w:rsid w:val="003F15AE"/>
    <w:rsid w:val="003F79EE"/>
    <w:rsid w:val="00407E02"/>
    <w:rsid w:val="00407E21"/>
    <w:rsid w:val="00410C86"/>
    <w:rsid w:val="004135E9"/>
    <w:rsid w:val="004432BA"/>
    <w:rsid w:val="00443372"/>
    <w:rsid w:val="0044403E"/>
    <w:rsid w:val="00445C33"/>
    <w:rsid w:val="00450157"/>
    <w:rsid w:val="004501BE"/>
    <w:rsid w:val="00451AB5"/>
    <w:rsid w:val="0045772D"/>
    <w:rsid w:val="0046341C"/>
    <w:rsid w:val="00467164"/>
    <w:rsid w:val="00480688"/>
    <w:rsid w:val="00484F3E"/>
    <w:rsid w:val="00485655"/>
    <w:rsid w:val="0049685C"/>
    <w:rsid w:val="00497A5C"/>
    <w:rsid w:val="004A3ABB"/>
    <w:rsid w:val="004B3A3C"/>
    <w:rsid w:val="004B4563"/>
    <w:rsid w:val="004C3DBD"/>
    <w:rsid w:val="004C4E06"/>
    <w:rsid w:val="004D6FA5"/>
    <w:rsid w:val="004E33C1"/>
    <w:rsid w:val="004F5571"/>
    <w:rsid w:val="0050030A"/>
    <w:rsid w:val="0050037F"/>
    <w:rsid w:val="005028FC"/>
    <w:rsid w:val="00504B11"/>
    <w:rsid w:val="00514064"/>
    <w:rsid w:val="00515580"/>
    <w:rsid w:val="00516C31"/>
    <w:rsid w:val="00516C60"/>
    <w:rsid w:val="00544791"/>
    <w:rsid w:val="005475BE"/>
    <w:rsid w:val="00553EF9"/>
    <w:rsid w:val="00557751"/>
    <w:rsid w:val="00562336"/>
    <w:rsid w:val="00572948"/>
    <w:rsid w:val="00576063"/>
    <w:rsid w:val="00595C34"/>
    <w:rsid w:val="005961F9"/>
    <w:rsid w:val="0059746E"/>
    <w:rsid w:val="005A17E1"/>
    <w:rsid w:val="005A421D"/>
    <w:rsid w:val="005A4D82"/>
    <w:rsid w:val="005A52B4"/>
    <w:rsid w:val="005C2137"/>
    <w:rsid w:val="005C3C6A"/>
    <w:rsid w:val="005C771D"/>
    <w:rsid w:val="005C7DB2"/>
    <w:rsid w:val="005D0809"/>
    <w:rsid w:val="005E477A"/>
    <w:rsid w:val="005F4225"/>
    <w:rsid w:val="005F621D"/>
    <w:rsid w:val="00611C91"/>
    <w:rsid w:val="00611F91"/>
    <w:rsid w:val="0062688E"/>
    <w:rsid w:val="00627755"/>
    <w:rsid w:val="00631F5D"/>
    <w:rsid w:val="00636D59"/>
    <w:rsid w:val="00643543"/>
    <w:rsid w:val="00644015"/>
    <w:rsid w:val="00651355"/>
    <w:rsid w:val="00674873"/>
    <w:rsid w:val="00680FB3"/>
    <w:rsid w:val="00691CD6"/>
    <w:rsid w:val="00696C87"/>
    <w:rsid w:val="0069718F"/>
    <w:rsid w:val="006A5C57"/>
    <w:rsid w:val="006B5C53"/>
    <w:rsid w:val="006D5A3C"/>
    <w:rsid w:val="006D612C"/>
    <w:rsid w:val="006E5DA3"/>
    <w:rsid w:val="006E65DA"/>
    <w:rsid w:val="006E68E7"/>
    <w:rsid w:val="006F1130"/>
    <w:rsid w:val="006F2C5E"/>
    <w:rsid w:val="006F3335"/>
    <w:rsid w:val="006F481A"/>
    <w:rsid w:val="007171E8"/>
    <w:rsid w:val="007206A0"/>
    <w:rsid w:val="00730A06"/>
    <w:rsid w:val="00745D19"/>
    <w:rsid w:val="00753CBB"/>
    <w:rsid w:val="00754716"/>
    <w:rsid w:val="007560E5"/>
    <w:rsid w:val="00763646"/>
    <w:rsid w:val="00781332"/>
    <w:rsid w:val="007834E5"/>
    <w:rsid w:val="00797D4E"/>
    <w:rsid w:val="007A59F6"/>
    <w:rsid w:val="007B368C"/>
    <w:rsid w:val="007B4AAD"/>
    <w:rsid w:val="007B61AA"/>
    <w:rsid w:val="007C468A"/>
    <w:rsid w:val="007D0746"/>
    <w:rsid w:val="007D6218"/>
    <w:rsid w:val="007D6564"/>
    <w:rsid w:val="007D6AF9"/>
    <w:rsid w:val="007E26E9"/>
    <w:rsid w:val="007F01B1"/>
    <w:rsid w:val="007F15F6"/>
    <w:rsid w:val="007F4958"/>
    <w:rsid w:val="007F6BCA"/>
    <w:rsid w:val="00801691"/>
    <w:rsid w:val="00802A13"/>
    <w:rsid w:val="008132C7"/>
    <w:rsid w:val="00823DD7"/>
    <w:rsid w:val="0082478D"/>
    <w:rsid w:val="008353C0"/>
    <w:rsid w:val="008444F9"/>
    <w:rsid w:val="00852942"/>
    <w:rsid w:val="0086134C"/>
    <w:rsid w:val="00873522"/>
    <w:rsid w:val="00887F26"/>
    <w:rsid w:val="00892436"/>
    <w:rsid w:val="0089332A"/>
    <w:rsid w:val="008A4D1E"/>
    <w:rsid w:val="008A79FF"/>
    <w:rsid w:val="008C227A"/>
    <w:rsid w:val="008D65C0"/>
    <w:rsid w:val="008E0302"/>
    <w:rsid w:val="008E45D6"/>
    <w:rsid w:val="008E622B"/>
    <w:rsid w:val="008E70FC"/>
    <w:rsid w:val="008F1E09"/>
    <w:rsid w:val="008F2050"/>
    <w:rsid w:val="008F75EC"/>
    <w:rsid w:val="00913925"/>
    <w:rsid w:val="00923132"/>
    <w:rsid w:val="0092479B"/>
    <w:rsid w:val="00945ABD"/>
    <w:rsid w:val="009476A3"/>
    <w:rsid w:val="009556B0"/>
    <w:rsid w:val="00955BF9"/>
    <w:rsid w:val="00960582"/>
    <w:rsid w:val="00972C3C"/>
    <w:rsid w:val="009736C5"/>
    <w:rsid w:val="00974549"/>
    <w:rsid w:val="009A6217"/>
    <w:rsid w:val="009A6BC3"/>
    <w:rsid w:val="009C624D"/>
    <w:rsid w:val="009D0266"/>
    <w:rsid w:val="009D0BE5"/>
    <w:rsid w:val="009D2132"/>
    <w:rsid w:val="009D2A31"/>
    <w:rsid w:val="009F3A59"/>
    <w:rsid w:val="009F7D23"/>
    <w:rsid w:val="009F7E95"/>
    <w:rsid w:val="00A20619"/>
    <w:rsid w:val="00A208C1"/>
    <w:rsid w:val="00A277F0"/>
    <w:rsid w:val="00A34E60"/>
    <w:rsid w:val="00A36F07"/>
    <w:rsid w:val="00A5699D"/>
    <w:rsid w:val="00A76731"/>
    <w:rsid w:val="00A76CE0"/>
    <w:rsid w:val="00A84AA1"/>
    <w:rsid w:val="00A8505F"/>
    <w:rsid w:val="00A90551"/>
    <w:rsid w:val="00A95737"/>
    <w:rsid w:val="00A96482"/>
    <w:rsid w:val="00AC0AF7"/>
    <w:rsid w:val="00AC4FD0"/>
    <w:rsid w:val="00AE07C1"/>
    <w:rsid w:val="00AE25E1"/>
    <w:rsid w:val="00AE355D"/>
    <w:rsid w:val="00AE7786"/>
    <w:rsid w:val="00AE7F88"/>
    <w:rsid w:val="00AF0BCA"/>
    <w:rsid w:val="00AF1534"/>
    <w:rsid w:val="00AF251E"/>
    <w:rsid w:val="00AF35AE"/>
    <w:rsid w:val="00AF4531"/>
    <w:rsid w:val="00AF4AD6"/>
    <w:rsid w:val="00B0238E"/>
    <w:rsid w:val="00B02A85"/>
    <w:rsid w:val="00B248E2"/>
    <w:rsid w:val="00B27360"/>
    <w:rsid w:val="00B31333"/>
    <w:rsid w:val="00B31A7B"/>
    <w:rsid w:val="00B37B39"/>
    <w:rsid w:val="00B41F72"/>
    <w:rsid w:val="00B42ADA"/>
    <w:rsid w:val="00B50291"/>
    <w:rsid w:val="00B528AC"/>
    <w:rsid w:val="00B66A1B"/>
    <w:rsid w:val="00B74E8F"/>
    <w:rsid w:val="00B84DB0"/>
    <w:rsid w:val="00B93A15"/>
    <w:rsid w:val="00B94C75"/>
    <w:rsid w:val="00B95F52"/>
    <w:rsid w:val="00BA5EAB"/>
    <w:rsid w:val="00BB2C05"/>
    <w:rsid w:val="00BC2475"/>
    <w:rsid w:val="00BC6691"/>
    <w:rsid w:val="00BC7818"/>
    <w:rsid w:val="00BD2468"/>
    <w:rsid w:val="00BD35B9"/>
    <w:rsid w:val="00BD39C8"/>
    <w:rsid w:val="00BD42C0"/>
    <w:rsid w:val="00BD4D12"/>
    <w:rsid w:val="00BD4F8E"/>
    <w:rsid w:val="00BD5380"/>
    <w:rsid w:val="00BD5C7A"/>
    <w:rsid w:val="00BE4EE0"/>
    <w:rsid w:val="00BF03C8"/>
    <w:rsid w:val="00BF17F1"/>
    <w:rsid w:val="00C146F4"/>
    <w:rsid w:val="00C25DB6"/>
    <w:rsid w:val="00C2722E"/>
    <w:rsid w:val="00C3280A"/>
    <w:rsid w:val="00C33D78"/>
    <w:rsid w:val="00C4238C"/>
    <w:rsid w:val="00C52D1F"/>
    <w:rsid w:val="00C54DF0"/>
    <w:rsid w:val="00C56E55"/>
    <w:rsid w:val="00C70425"/>
    <w:rsid w:val="00C73C0A"/>
    <w:rsid w:val="00C86DB9"/>
    <w:rsid w:val="00C90893"/>
    <w:rsid w:val="00CA6CF5"/>
    <w:rsid w:val="00CA6DF4"/>
    <w:rsid w:val="00CA7740"/>
    <w:rsid w:val="00CC35E9"/>
    <w:rsid w:val="00CC79A3"/>
    <w:rsid w:val="00CC7F5F"/>
    <w:rsid w:val="00CD65CB"/>
    <w:rsid w:val="00CD7203"/>
    <w:rsid w:val="00CE0BE1"/>
    <w:rsid w:val="00CE580A"/>
    <w:rsid w:val="00CF0D8F"/>
    <w:rsid w:val="00D051AE"/>
    <w:rsid w:val="00D06692"/>
    <w:rsid w:val="00D10EDC"/>
    <w:rsid w:val="00D135D0"/>
    <w:rsid w:val="00D23C0C"/>
    <w:rsid w:val="00D3194E"/>
    <w:rsid w:val="00D35A19"/>
    <w:rsid w:val="00D51376"/>
    <w:rsid w:val="00D514EE"/>
    <w:rsid w:val="00D57DB2"/>
    <w:rsid w:val="00D61677"/>
    <w:rsid w:val="00D67242"/>
    <w:rsid w:val="00D80913"/>
    <w:rsid w:val="00D93096"/>
    <w:rsid w:val="00D9581B"/>
    <w:rsid w:val="00DA0010"/>
    <w:rsid w:val="00DA28F1"/>
    <w:rsid w:val="00DC25E5"/>
    <w:rsid w:val="00DD1639"/>
    <w:rsid w:val="00DD1FC8"/>
    <w:rsid w:val="00DD3B2F"/>
    <w:rsid w:val="00DD7F60"/>
    <w:rsid w:val="00DE79F2"/>
    <w:rsid w:val="00DF1F68"/>
    <w:rsid w:val="00E013E5"/>
    <w:rsid w:val="00E03094"/>
    <w:rsid w:val="00E12B87"/>
    <w:rsid w:val="00E20484"/>
    <w:rsid w:val="00E2049C"/>
    <w:rsid w:val="00E24436"/>
    <w:rsid w:val="00E24AA6"/>
    <w:rsid w:val="00E31D6A"/>
    <w:rsid w:val="00E33263"/>
    <w:rsid w:val="00E36D9E"/>
    <w:rsid w:val="00E57D05"/>
    <w:rsid w:val="00E71BC6"/>
    <w:rsid w:val="00E72C15"/>
    <w:rsid w:val="00E80FA7"/>
    <w:rsid w:val="00E81AA6"/>
    <w:rsid w:val="00E81E22"/>
    <w:rsid w:val="00E87082"/>
    <w:rsid w:val="00E92FF4"/>
    <w:rsid w:val="00EA32FF"/>
    <w:rsid w:val="00EB24D1"/>
    <w:rsid w:val="00EB2EBB"/>
    <w:rsid w:val="00EB40E2"/>
    <w:rsid w:val="00EB5DDA"/>
    <w:rsid w:val="00ED2A91"/>
    <w:rsid w:val="00ED4869"/>
    <w:rsid w:val="00ED6E7A"/>
    <w:rsid w:val="00EE377E"/>
    <w:rsid w:val="00EE54A3"/>
    <w:rsid w:val="00F0591F"/>
    <w:rsid w:val="00F20041"/>
    <w:rsid w:val="00F240B4"/>
    <w:rsid w:val="00F30062"/>
    <w:rsid w:val="00F365B1"/>
    <w:rsid w:val="00F4152C"/>
    <w:rsid w:val="00F421F3"/>
    <w:rsid w:val="00F51AEF"/>
    <w:rsid w:val="00F72070"/>
    <w:rsid w:val="00F73BC1"/>
    <w:rsid w:val="00F75F18"/>
    <w:rsid w:val="00F768E6"/>
    <w:rsid w:val="00F76F23"/>
    <w:rsid w:val="00F81491"/>
    <w:rsid w:val="00F86DC5"/>
    <w:rsid w:val="00FA043D"/>
    <w:rsid w:val="00FC4471"/>
    <w:rsid w:val="00FC5900"/>
    <w:rsid w:val="00FD3464"/>
    <w:rsid w:val="00FE4516"/>
    <w:rsid w:val="00FE533E"/>
    <w:rsid w:val="00FE71BD"/>
    <w:rsid w:val="00FF66C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3160FB87-BFFB-448A-A5AE-CECA63425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E02"/>
    <w:pPr>
      <w:spacing w:after="0" w:line="240" w:lineRule="atLeast"/>
      <w:jc w:val="center"/>
    </w:pPr>
    <w:rPr>
      <w:rFonts w:ascii="Times New Roman" w:eastAsia="Times New Roman" w:hAnsi="Times New Roman" w:cs="Times New Roman"/>
      <w:bCs/>
      <w:spacing w:val="-3"/>
      <w:sz w:val="24"/>
      <w:szCs w:val="24"/>
      <w:lang w:val="es-ES" w:eastAsia="es-ES"/>
    </w:rPr>
  </w:style>
  <w:style w:type="paragraph" w:styleId="Ttulo1">
    <w:name w:val="heading 1"/>
    <w:basedOn w:val="Normal"/>
    <w:next w:val="Normal"/>
    <w:link w:val="Ttulo1Car"/>
    <w:qFormat/>
    <w:rsid w:val="00407E02"/>
    <w:pPr>
      <w:keepNext/>
      <w:suppressAutoHyphens/>
      <w:spacing w:line="312" w:lineRule="atLeast"/>
      <w:outlineLvl w:val="0"/>
    </w:pPr>
    <w:rPr>
      <w:rFonts w:ascii="Courier" w:hAnsi="Courier"/>
      <w:b/>
      <w:bCs w:val="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07E02"/>
    <w:rPr>
      <w:rFonts w:ascii="Courier" w:eastAsia="Times New Roman" w:hAnsi="Courier" w:cs="Times New Roman"/>
      <w:b/>
      <w:spacing w:val="-3"/>
      <w:sz w:val="24"/>
      <w:szCs w:val="24"/>
      <w:lang w:val="es-ES_tradnl" w:eastAsia="es-ES"/>
    </w:rPr>
  </w:style>
  <w:style w:type="paragraph" w:styleId="Encabezado">
    <w:name w:val="header"/>
    <w:basedOn w:val="Normal"/>
    <w:link w:val="EncabezadoCar"/>
    <w:rsid w:val="00407E02"/>
    <w:pPr>
      <w:tabs>
        <w:tab w:val="center" w:pos="4419"/>
        <w:tab w:val="right" w:pos="8838"/>
      </w:tabs>
    </w:pPr>
  </w:style>
  <w:style w:type="character" w:customStyle="1" w:styleId="EncabezadoCar">
    <w:name w:val="Encabezado Car"/>
    <w:basedOn w:val="Fuentedeprrafopredeter"/>
    <w:link w:val="Encabezado"/>
    <w:rsid w:val="00407E02"/>
    <w:rPr>
      <w:rFonts w:ascii="Times New Roman" w:eastAsia="Times New Roman" w:hAnsi="Times New Roman" w:cs="Times New Roman"/>
      <w:bCs/>
      <w:spacing w:val="-3"/>
      <w:sz w:val="24"/>
      <w:szCs w:val="24"/>
      <w:lang w:val="es-ES" w:eastAsia="es-ES"/>
    </w:rPr>
  </w:style>
  <w:style w:type="paragraph" w:styleId="Textonotapie">
    <w:name w:val="footnote text"/>
    <w:basedOn w:val="Normal"/>
    <w:link w:val="TextonotapieCar"/>
    <w:uiPriority w:val="99"/>
    <w:unhideWhenUsed/>
    <w:rsid w:val="00407E02"/>
    <w:pPr>
      <w:spacing w:after="200" w:line="276" w:lineRule="auto"/>
      <w:jc w:val="left"/>
    </w:pPr>
    <w:rPr>
      <w:rFonts w:ascii="Calibri" w:eastAsia="Calibri" w:hAnsi="Calibri"/>
      <w:bCs w:val="0"/>
      <w:spacing w:val="0"/>
      <w:sz w:val="20"/>
      <w:szCs w:val="20"/>
      <w:lang w:val="x-none" w:eastAsia="en-US"/>
    </w:rPr>
  </w:style>
  <w:style w:type="character" w:customStyle="1" w:styleId="TextonotapieCar">
    <w:name w:val="Texto nota pie Car"/>
    <w:basedOn w:val="Fuentedeprrafopredeter"/>
    <w:link w:val="Textonotapie"/>
    <w:uiPriority w:val="99"/>
    <w:rsid w:val="00407E02"/>
    <w:rPr>
      <w:rFonts w:ascii="Calibri" w:eastAsia="Calibri" w:hAnsi="Calibri" w:cs="Times New Roman"/>
      <w:sz w:val="20"/>
      <w:szCs w:val="20"/>
      <w:lang w:val="x-none"/>
    </w:rPr>
  </w:style>
  <w:style w:type="character" w:styleId="Refdenotaalpie">
    <w:name w:val="footnote reference"/>
    <w:uiPriority w:val="99"/>
    <w:unhideWhenUsed/>
    <w:rsid w:val="00407E02"/>
    <w:rPr>
      <w:vertAlign w:val="superscript"/>
    </w:rPr>
  </w:style>
  <w:style w:type="paragraph" w:styleId="Textodeglobo">
    <w:name w:val="Balloon Text"/>
    <w:basedOn w:val="Normal"/>
    <w:link w:val="TextodegloboCar"/>
    <w:uiPriority w:val="99"/>
    <w:semiHidden/>
    <w:unhideWhenUsed/>
    <w:rsid w:val="00407E02"/>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7E02"/>
    <w:rPr>
      <w:rFonts w:ascii="Tahoma" w:eastAsia="Times New Roman" w:hAnsi="Tahoma" w:cs="Tahoma"/>
      <w:bCs/>
      <w:spacing w:val="-3"/>
      <w:sz w:val="16"/>
      <w:szCs w:val="16"/>
      <w:lang w:val="es-ES" w:eastAsia="es-ES"/>
    </w:rPr>
  </w:style>
  <w:style w:type="paragraph" w:styleId="Prrafodelista">
    <w:name w:val="List Paragraph"/>
    <w:basedOn w:val="Normal"/>
    <w:uiPriority w:val="34"/>
    <w:qFormat/>
    <w:rsid w:val="008E622B"/>
    <w:pPr>
      <w:ind w:left="720"/>
      <w:contextualSpacing/>
    </w:pPr>
  </w:style>
  <w:style w:type="paragraph" w:styleId="NormalWeb">
    <w:name w:val="Normal (Web)"/>
    <w:basedOn w:val="Normal"/>
    <w:uiPriority w:val="99"/>
    <w:unhideWhenUsed/>
    <w:rsid w:val="00A76CE0"/>
    <w:pPr>
      <w:spacing w:before="100" w:beforeAutospacing="1" w:after="100" w:afterAutospacing="1" w:line="240" w:lineRule="auto"/>
      <w:jc w:val="left"/>
    </w:pPr>
    <w:rPr>
      <w:bCs w:val="0"/>
      <w:spacing w:val="0"/>
      <w:lang w:val="es-AR" w:eastAsia="es-AR"/>
    </w:rPr>
  </w:style>
  <w:style w:type="paragraph" w:styleId="Piedepgina">
    <w:name w:val="footer"/>
    <w:basedOn w:val="Normal"/>
    <w:link w:val="PiedepginaCar"/>
    <w:uiPriority w:val="99"/>
    <w:unhideWhenUsed/>
    <w:rsid w:val="007C468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7C468A"/>
    <w:rPr>
      <w:rFonts w:ascii="Times New Roman" w:eastAsia="Times New Roman" w:hAnsi="Times New Roman" w:cs="Times New Roman"/>
      <w:bCs/>
      <w:spacing w:val="-3"/>
      <w:sz w:val="24"/>
      <w:szCs w:val="24"/>
      <w:lang w:val="es-ES" w:eastAsia="es-ES"/>
    </w:rPr>
  </w:style>
  <w:style w:type="character" w:customStyle="1" w:styleId="nfasissutil1">
    <w:name w:val="Énfasis sutil1"/>
    <w:rsid w:val="00160676"/>
    <w:rPr>
      <w:rFonts w:cs="Times New Roman"/>
      <w:i/>
      <w:iCs/>
      <w:color w:val="808080"/>
    </w:rPr>
  </w:style>
  <w:style w:type="character" w:styleId="Hipervnculo">
    <w:name w:val="Hyperlink"/>
    <w:basedOn w:val="Fuentedeprrafopredeter"/>
    <w:uiPriority w:val="99"/>
    <w:unhideWhenUsed/>
    <w:rsid w:val="002013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117228">
      <w:bodyDiv w:val="1"/>
      <w:marLeft w:val="0"/>
      <w:marRight w:val="0"/>
      <w:marTop w:val="0"/>
      <w:marBottom w:val="0"/>
      <w:divBdr>
        <w:top w:val="none" w:sz="0" w:space="0" w:color="auto"/>
        <w:left w:val="none" w:sz="0" w:space="0" w:color="auto"/>
        <w:bottom w:val="none" w:sz="0" w:space="0" w:color="auto"/>
        <w:right w:val="none" w:sz="0" w:space="0" w:color="auto"/>
      </w:divBdr>
    </w:div>
    <w:div w:id="532881930">
      <w:bodyDiv w:val="1"/>
      <w:marLeft w:val="0"/>
      <w:marRight w:val="0"/>
      <w:marTop w:val="0"/>
      <w:marBottom w:val="0"/>
      <w:divBdr>
        <w:top w:val="none" w:sz="0" w:space="0" w:color="auto"/>
        <w:left w:val="none" w:sz="0" w:space="0" w:color="auto"/>
        <w:bottom w:val="none" w:sz="0" w:space="0" w:color="auto"/>
        <w:right w:val="none" w:sz="0" w:space="0" w:color="auto"/>
      </w:divBdr>
      <w:divsChild>
        <w:div w:id="1656451750">
          <w:marLeft w:val="0"/>
          <w:marRight w:val="0"/>
          <w:marTop w:val="0"/>
          <w:marBottom w:val="0"/>
          <w:divBdr>
            <w:top w:val="none" w:sz="0" w:space="0" w:color="auto"/>
            <w:left w:val="none" w:sz="0" w:space="0" w:color="auto"/>
            <w:bottom w:val="none" w:sz="0" w:space="0" w:color="auto"/>
            <w:right w:val="none" w:sz="0" w:space="0" w:color="auto"/>
          </w:divBdr>
        </w:div>
        <w:div w:id="2059233694">
          <w:marLeft w:val="0"/>
          <w:marRight w:val="0"/>
          <w:marTop w:val="0"/>
          <w:marBottom w:val="0"/>
          <w:divBdr>
            <w:top w:val="none" w:sz="0" w:space="0" w:color="auto"/>
            <w:left w:val="none" w:sz="0" w:space="0" w:color="auto"/>
            <w:bottom w:val="none" w:sz="0" w:space="0" w:color="auto"/>
            <w:right w:val="none" w:sz="0" w:space="0" w:color="auto"/>
          </w:divBdr>
        </w:div>
        <w:div w:id="93790714">
          <w:marLeft w:val="0"/>
          <w:marRight w:val="0"/>
          <w:marTop w:val="0"/>
          <w:marBottom w:val="0"/>
          <w:divBdr>
            <w:top w:val="none" w:sz="0" w:space="0" w:color="auto"/>
            <w:left w:val="none" w:sz="0" w:space="0" w:color="auto"/>
            <w:bottom w:val="none" w:sz="0" w:space="0" w:color="auto"/>
            <w:right w:val="none" w:sz="0" w:space="0" w:color="auto"/>
          </w:divBdr>
        </w:div>
        <w:div w:id="258409718">
          <w:marLeft w:val="0"/>
          <w:marRight w:val="0"/>
          <w:marTop w:val="0"/>
          <w:marBottom w:val="0"/>
          <w:divBdr>
            <w:top w:val="none" w:sz="0" w:space="0" w:color="auto"/>
            <w:left w:val="none" w:sz="0" w:space="0" w:color="auto"/>
            <w:bottom w:val="none" w:sz="0" w:space="0" w:color="auto"/>
            <w:right w:val="none" w:sz="0" w:space="0" w:color="auto"/>
          </w:divBdr>
        </w:div>
        <w:div w:id="1362315642">
          <w:marLeft w:val="0"/>
          <w:marRight w:val="0"/>
          <w:marTop w:val="0"/>
          <w:marBottom w:val="0"/>
          <w:divBdr>
            <w:top w:val="none" w:sz="0" w:space="0" w:color="auto"/>
            <w:left w:val="none" w:sz="0" w:space="0" w:color="auto"/>
            <w:bottom w:val="none" w:sz="0" w:space="0" w:color="auto"/>
            <w:right w:val="none" w:sz="0" w:space="0" w:color="auto"/>
          </w:divBdr>
        </w:div>
        <w:div w:id="2103648791">
          <w:marLeft w:val="0"/>
          <w:marRight w:val="0"/>
          <w:marTop w:val="0"/>
          <w:marBottom w:val="0"/>
          <w:divBdr>
            <w:top w:val="none" w:sz="0" w:space="0" w:color="auto"/>
            <w:left w:val="none" w:sz="0" w:space="0" w:color="auto"/>
            <w:bottom w:val="none" w:sz="0" w:space="0" w:color="auto"/>
            <w:right w:val="none" w:sz="0" w:space="0" w:color="auto"/>
          </w:divBdr>
        </w:div>
        <w:div w:id="1583836173">
          <w:marLeft w:val="0"/>
          <w:marRight w:val="0"/>
          <w:marTop w:val="0"/>
          <w:marBottom w:val="0"/>
          <w:divBdr>
            <w:top w:val="none" w:sz="0" w:space="0" w:color="auto"/>
            <w:left w:val="none" w:sz="0" w:space="0" w:color="auto"/>
            <w:bottom w:val="none" w:sz="0" w:space="0" w:color="auto"/>
            <w:right w:val="none" w:sz="0" w:space="0" w:color="auto"/>
          </w:divBdr>
        </w:div>
        <w:div w:id="1463841949">
          <w:marLeft w:val="0"/>
          <w:marRight w:val="0"/>
          <w:marTop w:val="0"/>
          <w:marBottom w:val="0"/>
          <w:divBdr>
            <w:top w:val="none" w:sz="0" w:space="0" w:color="auto"/>
            <w:left w:val="none" w:sz="0" w:space="0" w:color="auto"/>
            <w:bottom w:val="none" w:sz="0" w:space="0" w:color="auto"/>
            <w:right w:val="none" w:sz="0" w:space="0" w:color="auto"/>
          </w:divBdr>
        </w:div>
        <w:div w:id="1761825969">
          <w:marLeft w:val="0"/>
          <w:marRight w:val="0"/>
          <w:marTop w:val="0"/>
          <w:marBottom w:val="0"/>
          <w:divBdr>
            <w:top w:val="none" w:sz="0" w:space="0" w:color="auto"/>
            <w:left w:val="none" w:sz="0" w:space="0" w:color="auto"/>
            <w:bottom w:val="none" w:sz="0" w:space="0" w:color="auto"/>
            <w:right w:val="none" w:sz="0" w:space="0" w:color="auto"/>
          </w:divBdr>
        </w:div>
      </w:divsChild>
    </w:div>
    <w:div w:id="1214657433">
      <w:bodyDiv w:val="1"/>
      <w:marLeft w:val="0"/>
      <w:marRight w:val="0"/>
      <w:marTop w:val="0"/>
      <w:marBottom w:val="0"/>
      <w:divBdr>
        <w:top w:val="none" w:sz="0" w:space="0" w:color="auto"/>
        <w:left w:val="none" w:sz="0" w:space="0" w:color="auto"/>
        <w:bottom w:val="none" w:sz="0" w:space="0" w:color="auto"/>
        <w:right w:val="none" w:sz="0" w:space="0" w:color="auto"/>
      </w:divBdr>
      <w:divsChild>
        <w:div w:id="1546527948">
          <w:marLeft w:val="0"/>
          <w:marRight w:val="0"/>
          <w:marTop w:val="0"/>
          <w:marBottom w:val="0"/>
          <w:divBdr>
            <w:top w:val="none" w:sz="0" w:space="0" w:color="auto"/>
            <w:left w:val="none" w:sz="0" w:space="0" w:color="auto"/>
            <w:bottom w:val="none" w:sz="0" w:space="0" w:color="auto"/>
            <w:right w:val="none" w:sz="0" w:space="0" w:color="auto"/>
          </w:divBdr>
        </w:div>
        <w:div w:id="1681816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hyperlink" Target="http://www.jus.mendoza.gov.ar/portal-de-gestion-de-causas-judiciales"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614</Words>
  <Characters>3380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dc:creator>
  <cp:keywords/>
  <dc:description/>
  <cp:lastModifiedBy>JULIO ESPOSITO</cp:lastModifiedBy>
  <cp:revision>2</cp:revision>
  <cp:lastPrinted>2021-06-14T18:10:00Z</cp:lastPrinted>
  <dcterms:created xsi:type="dcterms:W3CDTF">2021-06-14T21:01:00Z</dcterms:created>
  <dcterms:modified xsi:type="dcterms:W3CDTF">2021-06-14T21:01:00Z</dcterms:modified>
</cp:coreProperties>
</file>